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ОРЕНБУРГСКАЯ ОБЛАСТЬ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НИКОЛАЕВСКИЙ СЕЛЬСОВЕТ САРАКТАШСКОГО РАЙОНА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E7729" w:rsidRDefault="005609B6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двенадцатого</w:t>
      </w:r>
      <w:r w:rsidR="000E7729">
        <w:rPr>
          <w:rFonts w:ascii="Times New Roman" w:hAnsi="Times New Roman"/>
          <w:sz w:val="28"/>
          <w:szCs w:val="28"/>
        </w:rPr>
        <w:t xml:space="preserve"> внеочередного заседания Совета депутатов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сельсовет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314205">
        <w:rPr>
          <w:rFonts w:ascii="Times New Roman" w:hAnsi="Times New Roman"/>
          <w:sz w:val="28"/>
          <w:szCs w:val="28"/>
        </w:rPr>
        <w:t xml:space="preserve"> 6</w:t>
      </w:r>
      <w:r w:rsidR="00CF56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от 1</w:t>
      </w:r>
      <w:r w:rsidR="005609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ноября 201</w:t>
      </w:r>
      <w:r w:rsidR="005609B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E7729" w:rsidRDefault="000E7729" w:rsidP="000E77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осуществления части полномочий администрации муниципального образо</w:t>
      </w:r>
      <w:r w:rsidR="000233EB">
        <w:rPr>
          <w:sz w:val="28"/>
          <w:szCs w:val="28"/>
        </w:rPr>
        <w:t>вания Саракташский район на 201</w:t>
      </w:r>
      <w:r w:rsidR="005609B6">
        <w:rPr>
          <w:sz w:val="28"/>
          <w:szCs w:val="28"/>
        </w:rPr>
        <w:t xml:space="preserve">7 </w:t>
      </w:r>
      <w:r>
        <w:rPr>
          <w:sz w:val="28"/>
          <w:szCs w:val="28"/>
        </w:rPr>
        <w:t>год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AF28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финансово-экономическое обоснование главы муниципального образования Николаевский сельсовет по вопросу передачи            части полномочий администрации муниципального образования Саракташский район,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 Бюджетным  кодексом  Российской  Федерации,   Уставом  Николаевского сельсовета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 депутатов сельсовета</w:t>
      </w:r>
    </w:p>
    <w:p w:rsidR="00AF2870" w:rsidRDefault="00AF2870" w:rsidP="00AF2870">
      <w:pPr>
        <w:rPr>
          <w:sz w:val="28"/>
          <w:szCs w:val="28"/>
        </w:rPr>
      </w:pP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  <w:t>1.Администрации  муниципального образования Николаевский сельсовет передать  администрации муниципального образования Саракташский район  осущес</w:t>
      </w:r>
      <w:r w:rsidR="000233EB">
        <w:rPr>
          <w:sz w:val="28"/>
          <w:szCs w:val="28"/>
        </w:rPr>
        <w:t>твление части полномочий на 201</w:t>
      </w:r>
      <w:r w:rsidR="005609B6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приложению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  <w:t>2.Администрации  муниципального образования Николаевский    сельсовет  заключить соглашение с администрацией муниципального образования Саракташский район о передаче осущес</w:t>
      </w:r>
      <w:r w:rsidR="000233EB">
        <w:rPr>
          <w:sz w:val="28"/>
          <w:szCs w:val="28"/>
        </w:rPr>
        <w:t>твления части полномочий на 201</w:t>
      </w:r>
      <w:r w:rsidR="005609B6">
        <w:rPr>
          <w:sz w:val="28"/>
          <w:szCs w:val="28"/>
        </w:rPr>
        <w:t>7</w:t>
      </w:r>
      <w:r>
        <w:rPr>
          <w:sz w:val="28"/>
          <w:szCs w:val="28"/>
        </w:rPr>
        <w:t xml:space="preserve"> год согласно пункту 1 данного решения</w:t>
      </w:r>
    </w:p>
    <w:p w:rsidR="00AF2870" w:rsidRDefault="00AF2870" w:rsidP="00AF28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24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 после обнародования, подлежит размещению на официальном сайте муниципального образования в сети интернет </w:t>
      </w:r>
    </w:p>
    <w:p w:rsidR="000E7729" w:rsidRPr="00BF17BA" w:rsidRDefault="00AF2870" w:rsidP="000E77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0E7729" w:rsidRPr="000E7729">
        <w:rPr>
          <w:sz w:val="28"/>
          <w:szCs w:val="28"/>
        </w:rPr>
        <w:t xml:space="preserve"> </w:t>
      </w:r>
      <w:r w:rsidR="000E7729" w:rsidRPr="0012349F">
        <w:rPr>
          <w:sz w:val="28"/>
          <w:szCs w:val="28"/>
        </w:rPr>
        <w:t xml:space="preserve">Контроль за исполнением решения возложить </w:t>
      </w:r>
      <w:r w:rsidR="000E7729" w:rsidRPr="00BF17BA">
        <w:rPr>
          <w:sz w:val="28"/>
          <w:szCs w:val="28"/>
        </w:rPr>
        <w:t xml:space="preserve">на </w:t>
      </w:r>
      <w:r w:rsidR="000E7729">
        <w:rPr>
          <w:sz w:val="28"/>
          <w:szCs w:val="28"/>
        </w:rPr>
        <w:t>постоянную комиссию</w:t>
      </w:r>
      <w:r w:rsidR="000E7729" w:rsidRPr="00BF17BA">
        <w:rPr>
          <w:sz w:val="28"/>
          <w:szCs w:val="28"/>
        </w:rPr>
        <w:t xml:space="preserve"> по образованию, здравоохранению, социальной политике, делам молодежи, культуре и спорту.</w:t>
      </w:r>
      <w:r w:rsidR="000E7729">
        <w:rPr>
          <w:sz w:val="28"/>
          <w:szCs w:val="28"/>
        </w:rPr>
        <w:t>(Хисамутдинова Р.Н.)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С.Н.Дудко</w:t>
      </w:r>
    </w:p>
    <w:p w:rsidR="00AF2870" w:rsidRDefault="00AF2870" w:rsidP="00AF2870">
      <w:pPr>
        <w:rPr>
          <w:sz w:val="28"/>
          <w:szCs w:val="28"/>
        </w:rPr>
      </w:pP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прокурору, в дело </w:t>
      </w:r>
    </w:p>
    <w:p w:rsidR="00AF2870" w:rsidRDefault="00AF2870" w:rsidP="00AF2870">
      <w:pPr>
        <w:rPr>
          <w:sz w:val="28"/>
          <w:szCs w:val="28"/>
        </w:rPr>
      </w:pP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Приложение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решению Совета депутатов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Николаевского сельсовета</w:t>
      </w: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1</w:t>
      </w:r>
      <w:r w:rsidR="005609B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233EB">
        <w:rPr>
          <w:sz w:val="28"/>
          <w:szCs w:val="28"/>
        </w:rPr>
        <w:t>ноября 201</w:t>
      </w:r>
      <w:r w:rsidR="005609B6">
        <w:rPr>
          <w:sz w:val="28"/>
          <w:szCs w:val="28"/>
        </w:rPr>
        <w:t>6</w:t>
      </w:r>
      <w:r w:rsidR="00023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314205">
        <w:rPr>
          <w:sz w:val="28"/>
          <w:szCs w:val="28"/>
        </w:rPr>
        <w:t>63</w:t>
      </w:r>
      <w:r w:rsidR="005609B6">
        <w:rPr>
          <w:sz w:val="28"/>
          <w:szCs w:val="28"/>
        </w:rPr>
        <w:t xml:space="preserve"> </w:t>
      </w:r>
    </w:p>
    <w:p w:rsidR="00AF2870" w:rsidRDefault="00AF2870" w:rsidP="00AF2870">
      <w:pPr>
        <w:rPr>
          <w:sz w:val="28"/>
          <w:szCs w:val="28"/>
        </w:rPr>
      </w:pP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>П Е Р Е Ч Е Н Ь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AF2870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части полномочий администрации муниципального образования Николаевский сельсовет, передаваемых администрации Саракташского рай</w:t>
      </w:r>
      <w:r w:rsidR="000233EB">
        <w:rPr>
          <w:sz w:val="28"/>
          <w:szCs w:val="28"/>
        </w:rPr>
        <w:t>она Оренбургской области на 201</w:t>
      </w:r>
      <w:r w:rsidR="005609B6">
        <w:rPr>
          <w:sz w:val="28"/>
          <w:szCs w:val="28"/>
        </w:rPr>
        <w:t>7</w:t>
      </w:r>
      <w:r>
        <w:rPr>
          <w:sz w:val="28"/>
          <w:szCs w:val="28"/>
        </w:rPr>
        <w:t xml:space="preserve"> год                                                                                                                                                        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  <w:t>1.По обеспечению услугами организаций культуры и библиотечного обслуживания жителей сельсовета.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Статьи расходов;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211 – заработная плата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212 – прочие выплаты</w:t>
      </w:r>
    </w:p>
    <w:p w:rsidR="00AF2870" w:rsidRDefault="00AF2870" w:rsidP="00AF28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статья 213 – начисления на выплаты по оплате труда </w:t>
      </w:r>
      <w:r>
        <w:rPr>
          <w:sz w:val="28"/>
          <w:szCs w:val="28"/>
        </w:rPr>
        <w:tab/>
      </w:r>
    </w:p>
    <w:p w:rsidR="00AF2870" w:rsidRDefault="00AF2870" w:rsidP="00AF28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статья 226 – прочие работы, услуги </w:t>
      </w:r>
    </w:p>
    <w:p w:rsidR="00AF2870" w:rsidRDefault="00AF2870" w:rsidP="00AF28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статья 340 – увеличение стоимости материальных запасов</w:t>
      </w:r>
    </w:p>
    <w:p w:rsidR="00AF2870" w:rsidRDefault="00AF2870" w:rsidP="00AF2870">
      <w:pPr>
        <w:jc w:val="center"/>
        <w:rPr>
          <w:sz w:val="28"/>
          <w:szCs w:val="28"/>
        </w:rPr>
      </w:pPr>
    </w:p>
    <w:p w:rsidR="00AF2870" w:rsidRDefault="00AF2870" w:rsidP="005609B6">
      <w:pPr>
        <w:tabs>
          <w:tab w:val="left" w:pos="3060"/>
          <w:tab w:val="left" w:pos="310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 градостроительной деятельности: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ab/>
        <w:t>2.1.Подготовка и утверждение документов территориального планирования поселения;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2.2.Утверждение местных нормативов градостроительного проектирования поселения;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2.3.Утверждение правил землепользования и застройки поселения;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2.4.Утверждение подготовленной на основании документов территориального планирования поселений документации  по планировке территории, за исключением случаев, предусмотренных Градостроительным кодексом Российской Федерации  от 29 декабря 2004 года № 190-ОЗ;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2.5.Выдача разрешений на строительство, разрешений на ввод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поселения.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3. Определение поставщиков (подрядчиков, исполнителей) для муниципальных заказчиков</w:t>
      </w:r>
    </w:p>
    <w:p w:rsidR="00AF2870" w:rsidRDefault="00AF2870" w:rsidP="005609B6">
      <w:pPr>
        <w:jc w:val="both"/>
        <w:rPr>
          <w:sz w:val="28"/>
        </w:rPr>
      </w:pPr>
      <w:r>
        <w:rPr>
          <w:sz w:val="28"/>
        </w:rPr>
        <w:tab/>
        <w:t>4.Осуществление земельного контроля за использованием земель поселения</w:t>
      </w:r>
    </w:p>
    <w:p w:rsidR="00AF2870" w:rsidRPr="000B4791" w:rsidRDefault="000B4791" w:rsidP="005609B6">
      <w:pPr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Pr="000B4791">
        <w:rPr>
          <w:sz w:val="28"/>
          <w:szCs w:val="28"/>
        </w:rPr>
        <w:t>5. Организация водоснабжения населения</w:t>
      </w:r>
    </w:p>
    <w:p w:rsidR="00AF2870" w:rsidRPr="000B4791" w:rsidRDefault="00AF2870" w:rsidP="005609B6">
      <w:pPr>
        <w:jc w:val="both"/>
        <w:rPr>
          <w:sz w:val="28"/>
          <w:szCs w:val="28"/>
        </w:rPr>
      </w:pPr>
    </w:p>
    <w:p w:rsidR="008C3864" w:rsidRDefault="008C3864"/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70"/>
    <w:rsid w:val="000233EB"/>
    <w:rsid w:val="000B4791"/>
    <w:rsid w:val="000E7729"/>
    <w:rsid w:val="00147013"/>
    <w:rsid w:val="00314205"/>
    <w:rsid w:val="005609B6"/>
    <w:rsid w:val="00565835"/>
    <w:rsid w:val="006B3162"/>
    <w:rsid w:val="00734382"/>
    <w:rsid w:val="008C3864"/>
    <w:rsid w:val="008F367B"/>
    <w:rsid w:val="00AF2870"/>
    <w:rsid w:val="00B2706C"/>
    <w:rsid w:val="00C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E07A-2109-4D6F-A489-56C10B28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70"/>
    <w:rPr>
      <w:sz w:val="24"/>
      <w:szCs w:val="24"/>
    </w:rPr>
  </w:style>
  <w:style w:type="paragraph" w:styleId="1">
    <w:name w:val="heading 1"/>
    <w:basedOn w:val="a"/>
    <w:next w:val="a"/>
    <w:qFormat/>
    <w:rsid w:val="00AF2870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B4791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0E772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dc:description/>
  <cp:lastModifiedBy>Надежда</cp:lastModifiedBy>
  <cp:revision>2</cp:revision>
  <cp:lastPrinted>2015-01-12T11:05:00Z</cp:lastPrinted>
  <dcterms:created xsi:type="dcterms:W3CDTF">2016-12-31T03:05:00Z</dcterms:created>
  <dcterms:modified xsi:type="dcterms:W3CDTF">2016-12-31T03:05:00Z</dcterms:modified>
</cp:coreProperties>
</file>