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C0A92" w:rsidTr="001C0A92">
        <w:trPr>
          <w:trHeight w:val="961"/>
          <w:jc w:val="center"/>
        </w:trPr>
        <w:tc>
          <w:tcPr>
            <w:tcW w:w="3321" w:type="dxa"/>
          </w:tcPr>
          <w:p w:rsidR="001C0A92" w:rsidRDefault="001C0A92" w:rsidP="001C0A9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1C0A92" w:rsidRDefault="001C0A92" w:rsidP="001C0A92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C0A92" w:rsidRDefault="001C0A92" w:rsidP="001C0A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C0A92" w:rsidRPr="004B2DF2" w:rsidRDefault="001C0A92" w:rsidP="001C0A92">
      <w:pPr>
        <w:pStyle w:val="2"/>
        <w:rPr>
          <w:b w:val="0"/>
          <w:szCs w:val="28"/>
        </w:rPr>
      </w:pPr>
      <w:r w:rsidRPr="004B2DF2">
        <w:rPr>
          <w:b w:val="0"/>
          <w:szCs w:val="28"/>
        </w:rPr>
        <w:t>АДМИНИСТРАЦИЯ НИКОЛАЕВСКОГО СЕЛЬСОВЕТА САРАКТАШСКОГО РАЙОНА ОРЕНБУРГСКОЙ ОБЛАСТИ</w:t>
      </w:r>
    </w:p>
    <w:p w:rsidR="001C0A92" w:rsidRDefault="001C0A92" w:rsidP="001C0A92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1C0A92" w:rsidRDefault="001C0A92" w:rsidP="001C0A92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1C0A92" w:rsidRDefault="001C0A92" w:rsidP="001C0A92">
      <w:pPr>
        <w:ind w:right="283"/>
      </w:pPr>
    </w:p>
    <w:p w:rsidR="001C0A92" w:rsidRDefault="001C0A92" w:rsidP="001C0A92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25.04.2018</w:t>
      </w:r>
      <w:r w:rsidRPr="004A7241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Pr="004A7241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2</w:t>
      </w:r>
      <w:r>
        <w:rPr>
          <w:rFonts w:ascii="Times New Roman" w:hAnsi="Times New Roman"/>
          <w:sz w:val="28"/>
          <w:szCs w:val="28"/>
          <w:lang w:val="en-US"/>
        </w:rPr>
        <w:t>6</w:t>
      </w:r>
      <w:r w:rsidRPr="004A7241">
        <w:rPr>
          <w:rFonts w:ascii="Times New Roman" w:hAnsi="Times New Roman"/>
          <w:sz w:val="28"/>
          <w:szCs w:val="28"/>
        </w:rPr>
        <w:t>-п</w:t>
      </w:r>
    </w:p>
    <w:p w:rsidR="00D428A5" w:rsidRPr="000C4A69" w:rsidRDefault="00D428A5" w:rsidP="00D428A5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428A5" w:rsidRDefault="00D428A5" w:rsidP="00D428A5">
      <w:pPr>
        <w:pStyle w:val="ConsPlusTitle"/>
        <w:ind w:firstLine="709"/>
        <w:jc w:val="center"/>
        <w:rPr>
          <w:b w:val="0"/>
        </w:rPr>
      </w:pPr>
      <w:r>
        <w:rPr>
          <w:b w:val="0"/>
        </w:rPr>
        <w:t>Об утверждении административного регламента предоставления муниципальной услуги  «Выдача разрешения на условно разрешенный вид использования земельного участка или объекта капитального строительства»</w:t>
      </w:r>
    </w:p>
    <w:p w:rsidR="00D428A5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Федеральным законом № 131-ФЗ от 06.10.2003 г. «Об общих принципах организации местного самоуправления в Российской Федерации», в целях повышения качества исполнения и доступности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строительства», создания комфортных условий для потребителей муниципальной услуги,  руководствуясь Уставом муниципального образования </w:t>
      </w:r>
      <w:r w:rsidR="001C0A92">
        <w:rPr>
          <w:b w:val="0"/>
        </w:rPr>
        <w:t>Николаевский</w:t>
      </w:r>
      <w:r>
        <w:rPr>
          <w:b w:val="0"/>
        </w:rPr>
        <w:t xml:space="preserve"> сельсовет  Саракташского района Оренбургской области: </w:t>
      </w:r>
    </w:p>
    <w:p w:rsidR="00D428A5" w:rsidRDefault="00D428A5" w:rsidP="00D428A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 Утвердить административный регламент предоставления муниципальной услуги  «Выдача разрешения на условно разрешенный вид использования земельного участка или объекта капитального строительства» (приложение).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2. Настоящее  постановление вступает в силу после его официального опубликования путем размещения на официальном сайте администрации муниципального образования </w:t>
      </w:r>
      <w:r w:rsidR="001C0A92">
        <w:rPr>
          <w:rFonts w:ascii="Times New Roman" w:hAnsi="Times New Roman" w:cs="Times New Roman"/>
          <w:sz w:val="28"/>
          <w:szCs w:val="28"/>
        </w:rPr>
        <w:t>Николаевский</w:t>
      </w:r>
      <w:r w:rsidRPr="00BD012D">
        <w:rPr>
          <w:rFonts w:ascii="Times New Roman" w:hAnsi="Times New Roman" w:cs="Times New Roman"/>
          <w:sz w:val="28"/>
          <w:szCs w:val="28"/>
        </w:rPr>
        <w:t xml:space="preserve">  сельсовет  Саракташского района Оренбургской области.  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D428A5" w:rsidRPr="00BD012D" w:rsidRDefault="00D428A5" w:rsidP="00D428A5">
      <w:pPr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C0A92">
        <w:rPr>
          <w:rFonts w:ascii="Times New Roman" w:hAnsi="Times New Roman" w:cs="Times New Roman"/>
          <w:sz w:val="28"/>
          <w:szCs w:val="28"/>
        </w:rPr>
        <w:t>администрации</w:t>
      </w:r>
      <w:r w:rsidRPr="00BD01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C0A92">
        <w:rPr>
          <w:rFonts w:ascii="Times New Roman" w:hAnsi="Times New Roman" w:cs="Times New Roman"/>
          <w:sz w:val="28"/>
          <w:szCs w:val="28"/>
        </w:rPr>
        <w:t>С.Н.Дудко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Разослано: ад</w:t>
      </w:r>
      <w:r>
        <w:rPr>
          <w:rFonts w:ascii="Times New Roman" w:hAnsi="Times New Roman" w:cs="Times New Roman"/>
          <w:sz w:val="28"/>
          <w:szCs w:val="28"/>
        </w:rPr>
        <w:t>министрации района, прокуратуре, сайт, в дело.</w:t>
      </w:r>
    </w:p>
    <w:p w:rsidR="00D428A5" w:rsidRPr="001C0A92" w:rsidRDefault="00D428A5" w:rsidP="001C0A92">
      <w:pPr>
        <w:pStyle w:val="ac"/>
        <w:jc w:val="right"/>
        <w:rPr>
          <w:rFonts w:ascii="Times New Roman" w:hAnsi="Times New Roman" w:cs="Times New Roman"/>
        </w:rPr>
      </w:pPr>
      <w:r w:rsidRPr="00BD012D">
        <w:rPr>
          <w:sz w:val="28"/>
          <w:szCs w:val="28"/>
        </w:rPr>
        <w:lastRenderedPageBreak/>
        <w:t xml:space="preserve"> </w:t>
      </w:r>
      <w:r w:rsidRPr="001C0A92">
        <w:rPr>
          <w:rFonts w:ascii="Times New Roman" w:hAnsi="Times New Roman" w:cs="Times New Roman"/>
        </w:rPr>
        <w:t xml:space="preserve">Приложение </w:t>
      </w:r>
    </w:p>
    <w:p w:rsidR="00D428A5" w:rsidRPr="001C0A92" w:rsidRDefault="00D428A5" w:rsidP="001C0A92">
      <w:pPr>
        <w:pStyle w:val="ac"/>
        <w:jc w:val="right"/>
        <w:rPr>
          <w:rFonts w:ascii="Times New Roman" w:hAnsi="Times New Roman" w:cs="Times New Roman"/>
          <w:spacing w:val="-2"/>
        </w:rPr>
      </w:pPr>
      <w:r w:rsidRPr="001C0A92">
        <w:rPr>
          <w:rFonts w:ascii="Times New Roman" w:hAnsi="Times New Roman" w:cs="Times New Roman"/>
        </w:rPr>
        <w:t>к</w:t>
      </w:r>
      <w:r w:rsidRPr="001C0A92">
        <w:rPr>
          <w:rFonts w:ascii="Times New Roman" w:hAnsi="Times New Roman" w:cs="Times New Roman"/>
          <w:spacing w:val="-2"/>
        </w:rPr>
        <w:t xml:space="preserve">  постановлению</w:t>
      </w:r>
    </w:p>
    <w:p w:rsidR="00D428A5" w:rsidRPr="001C0A92" w:rsidRDefault="00D428A5" w:rsidP="001C0A92">
      <w:pPr>
        <w:pStyle w:val="ac"/>
        <w:jc w:val="right"/>
        <w:rPr>
          <w:rFonts w:ascii="Times New Roman" w:hAnsi="Times New Roman" w:cs="Times New Roman"/>
          <w:spacing w:val="-2"/>
        </w:rPr>
      </w:pPr>
      <w:r w:rsidRPr="001C0A92">
        <w:rPr>
          <w:rFonts w:ascii="Times New Roman" w:hAnsi="Times New Roman" w:cs="Times New Roman"/>
          <w:spacing w:val="-2"/>
        </w:rPr>
        <w:t xml:space="preserve"> администрации сельсовета</w:t>
      </w:r>
    </w:p>
    <w:p w:rsidR="00D428A5" w:rsidRPr="001C0A92" w:rsidRDefault="00D428A5" w:rsidP="001C0A92">
      <w:pPr>
        <w:pStyle w:val="ac"/>
        <w:jc w:val="right"/>
        <w:rPr>
          <w:rFonts w:ascii="Times New Roman" w:hAnsi="Times New Roman" w:cs="Times New Roman"/>
          <w:spacing w:val="-2"/>
        </w:rPr>
      </w:pPr>
      <w:r w:rsidRPr="001C0A92">
        <w:rPr>
          <w:rFonts w:ascii="Times New Roman" w:hAnsi="Times New Roman" w:cs="Times New Roman"/>
          <w:spacing w:val="-2"/>
        </w:rPr>
        <w:t xml:space="preserve">  от  </w:t>
      </w:r>
      <w:r w:rsidR="001C0A92">
        <w:rPr>
          <w:rFonts w:ascii="Times New Roman" w:hAnsi="Times New Roman" w:cs="Times New Roman"/>
          <w:spacing w:val="-2"/>
        </w:rPr>
        <w:t>25</w:t>
      </w:r>
      <w:r w:rsidRPr="001C0A92">
        <w:rPr>
          <w:rFonts w:ascii="Times New Roman" w:hAnsi="Times New Roman" w:cs="Times New Roman"/>
          <w:spacing w:val="-2"/>
        </w:rPr>
        <w:t>.</w:t>
      </w:r>
      <w:r w:rsidR="001C0A92">
        <w:rPr>
          <w:rFonts w:ascii="Times New Roman" w:hAnsi="Times New Roman" w:cs="Times New Roman"/>
          <w:spacing w:val="-2"/>
        </w:rPr>
        <w:t>04</w:t>
      </w:r>
      <w:r w:rsidRPr="001C0A92">
        <w:rPr>
          <w:rFonts w:ascii="Times New Roman" w:hAnsi="Times New Roman" w:cs="Times New Roman"/>
          <w:spacing w:val="-2"/>
        </w:rPr>
        <w:t>..201</w:t>
      </w:r>
      <w:r w:rsidR="001C0A92">
        <w:rPr>
          <w:rFonts w:ascii="Times New Roman" w:hAnsi="Times New Roman" w:cs="Times New Roman"/>
          <w:spacing w:val="-2"/>
        </w:rPr>
        <w:t>8</w:t>
      </w:r>
      <w:r w:rsidRPr="001C0A92">
        <w:rPr>
          <w:rFonts w:ascii="Times New Roman" w:hAnsi="Times New Roman" w:cs="Times New Roman"/>
          <w:spacing w:val="-2"/>
        </w:rPr>
        <w:t xml:space="preserve">  года  №  </w:t>
      </w:r>
      <w:r w:rsidR="001C0A92">
        <w:rPr>
          <w:rFonts w:ascii="Times New Roman" w:hAnsi="Times New Roman" w:cs="Times New Roman"/>
          <w:spacing w:val="-2"/>
        </w:rPr>
        <w:t>26</w:t>
      </w:r>
      <w:r w:rsidRPr="001C0A92">
        <w:rPr>
          <w:rFonts w:ascii="Times New Roman" w:hAnsi="Times New Roman" w:cs="Times New Roman"/>
          <w:spacing w:val="-2"/>
        </w:rPr>
        <w:t>-п</w:t>
      </w:r>
    </w:p>
    <w:p w:rsidR="00D428A5" w:rsidRPr="001C0A92" w:rsidRDefault="00D428A5" w:rsidP="001C0A92">
      <w:pPr>
        <w:pStyle w:val="ac"/>
        <w:jc w:val="right"/>
        <w:rPr>
          <w:rFonts w:ascii="Times New Roman" w:hAnsi="Times New Roman" w:cs="Times New Roman"/>
          <w:spacing w:val="-2"/>
        </w:rPr>
      </w:pPr>
    </w:p>
    <w:p w:rsidR="00D428A5" w:rsidRDefault="00D428A5" w:rsidP="00D428A5">
      <w:pPr>
        <w:pStyle w:val="a8"/>
        <w:spacing w:after="0" w:line="200" w:lineRule="atLeast"/>
        <w:jc w:val="right"/>
        <w:rPr>
          <w:color w:val="000000"/>
          <w:sz w:val="24"/>
          <w:szCs w:val="24"/>
        </w:rPr>
      </w:pPr>
    </w:p>
    <w:p w:rsidR="00D428A5" w:rsidRDefault="00D428A5" w:rsidP="00D428A5">
      <w:pPr>
        <w:pStyle w:val="ConsPlusTitle"/>
        <w:ind w:firstLine="709"/>
        <w:jc w:val="center"/>
      </w:pPr>
    </w:p>
    <w:p w:rsidR="00D428A5" w:rsidRDefault="00D428A5" w:rsidP="00D428A5">
      <w:pPr>
        <w:pStyle w:val="ConsPlusTitle"/>
        <w:ind w:firstLine="709"/>
        <w:jc w:val="center"/>
      </w:pPr>
      <w:r>
        <w:t>Административный регламент</w:t>
      </w:r>
    </w:p>
    <w:p w:rsidR="00D428A5" w:rsidRDefault="00D428A5" w:rsidP="00D428A5">
      <w:pPr>
        <w:pStyle w:val="ConsPlusTitle"/>
        <w:ind w:firstLine="709"/>
        <w:jc w:val="center"/>
      </w:pPr>
      <w:r>
        <w:t xml:space="preserve">предоставления муниципальной услуги </w:t>
      </w:r>
    </w:p>
    <w:p w:rsidR="00D428A5" w:rsidRDefault="00D428A5" w:rsidP="00D428A5">
      <w:pPr>
        <w:pStyle w:val="ConsPlusTitle"/>
        <w:ind w:firstLine="709"/>
        <w:jc w:val="center"/>
      </w:pPr>
      <w:r>
        <w:t xml:space="preserve">«Выдача разрешения на условно разрешенный вид использования </w:t>
      </w:r>
    </w:p>
    <w:p w:rsidR="00D428A5" w:rsidRDefault="00D428A5" w:rsidP="00D428A5">
      <w:pPr>
        <w:pStyle w:val="ConsPlusTitle"/>
        <w:ind w:firstLine="709"/>
        <w:jc w:val="center"/>
      </w:pPr>
      <w:r>
        <w:t>земельного участка или объекта капитального строительства»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условно разрешенный вид использования земельного участка или объекта капитального строительства.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 Административный регламент применяется в случаях,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Административный регламент не распространяется на правоотношения, связанные с использованием земельных участков и объектов капитального строительства, расположенных на них, на которые не распространяется действие градостроительных регламентов и для которых градостроительные регламенты не устанавливаются.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Заявители на получение муниципальной услуги: физическое или юридическое лицо, заинтересованное в выдаче разрешения на условно разрешенный вид использования земельного участка или объекта капитального строительства.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</w:t>
      </w:r>
      <w:r>
        <w:rPr>
          <w:rFonts w:ascii="Times New Roman" w:hAnsi="Times New Roman" w:cs="Times New Roman"/>
          <w:sz w:val="28"/>
          <w:szCs w:val="28"/>
        </w:rPr>
        <w:lastRenderedPageBreak/>
        <w:t>силу наделения их в порядке, установленном законодательством Российской Федерации, полномочиями выступать от их имени.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4. Наименование органа местного самоуправления: администрация муниципального образования </w:t>
      </w:r>
      <w:r w:rsidR="001C0A92">
        <w:rPr>
          <w:rFonts w:ascii="Times New Roman" w:hAnsi="Times New Roman" w:cs="Times New Roman"/>
          <w:sz w:val="28"/>
          <w:szCs w:val="28"/>
        </w:rPr>
        <w:t>Николаевский</w:t>
      </w:r>
      <w:r w:rsidRPr="00BD012D">
        <w:rPr>
          <w:rFonts w:ascii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области; </w:t>
      </w:r>
    </w:p>
    <w:p w:rsidR="001C0A92" w:rsidRDefault="001C0A92" w:rsidP="001C0A92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Pr="000868B7">
        <w:rPr>
          <w:rFonts w:ascii="Times New Roman" w:hAnsi="Times New Roman" w:cs="Times New Roman"/>
          <w:sz w:val="28"/>
          <w:szCs w:val="28"/>
        </w:rPr>
        <w:t>462115, село  Николаевка, ул.  Парковая, 18, Саракташский район, Оренбургская область</w:t>
      </w:r>
      <w:r>
        <w:rPr>
          <w:sz w:val="28"/>
          <w:szCs w:val="28"/>
        </w:rPr>
        <w:t xml:space="preserve"> </w:t>
      </w:r>
    </w:p>
    <w:p w:rsidR="001C0A92" w:rsidRPr="00A8313E" w:rsidRDefault="001C0A92" w:rsidP="001C0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13E">
        <w:rPr>
          <w:rFonts w:ascii="Times New Roman" w:hAnsi="Times New Roman" w:cs="Times New Roman"/>
          <w:sz w:val="28"/>
          <w:szCs w:val="28"/>
        </w:rPr>
        <w:t xml:space="preserve">Адрес электронной почты : </w:t>
      </w:r>
      <w:hyperlink r:id="rId6" w:history="1"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dsn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nikol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83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A92" w:rsidRPr="005D6A3E" w:rsidRDefault="001C0A92" w:rsidP="001C0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Адрес официального сайта: </w:t>
      </w:r>
      <w:hyperlink r:id="rId7" w:history="1"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A8313E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nikolaevkaadm</w:t>
        </w:r>
        <w:r w:rsidRPr="00A8313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8313E">
        <w:rPr>
          <w:rFonts w:ascii="Times New Roman" w:eastAsia="Times New Roman" w:hAnsi="Times New Roman"/>
          <w:sz w:val="28"/>
          <w:szCs w:val="28"/>
        </w:rPr>
        <w:t>;</w:t>
      </w:r>
    </w:p>
    <w:p w:rsidR="001C0A92" w:rsidRPr="002D390D" w:rsidRDefault="001C0A92" w:rsidP="001C0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90D">
        <w:rPr>
          <w:rFonts w:ascii="Times New Roman" w:hAnsi="Times New Roman" w:cs="Times New Roman"/>
          <w:sz w:val="28"/>
          <w:szCs w:val="28"/>
        </w:rPr>
        <w:t>График работы  администрации Николаевского сельсовета: понедельник - пятница: с 9.00 до 16.00, обеденный перерыв: с 13.00 до 14.00</w:t>
      </w:r>
    </w:p>
    <w:p w:rsidR="001C0A92" w:rsidRDefault="001C0A92" w:rsidP="001C0A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B56">
        <w:rPr>
          <w:rFonts w:ascii="Times New Roman" w:hAnsi="Times New Roman" w:cs="Times New Roman"/>
          <w:sz w:val="28"/>
          <w:szCs w:val="28"/>
        </w:rPr>
        <w:t>суббота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3B56">
        <w:rPr>
          <w:rFonts w:ascii="Times New Roman" w:hAnsi="Times New Roman" w:cs="Times New Roman"/>
          <w:sz w:val="28"/>
          <w:szCs w:val="28"/>
        </w:rPr>
        <w:t xml:space="preserve"> воскресенье: выходные дни</w:t>
      </w:r>
    </w:p>
    <w:p w:rsidR="001C0A92" w:rsidRDefault="001C0A92" w:rsidP="001C0A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6A3E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>
        <w:rPr>
          <w:rFonts w:ascii="Times New Roman" w:eastAsia="Times New Roman" w:hAnsi="Times New Roman"/>
          <w:sz w:val="28"/>
          <w:szCs w:val="28"/>
        </w:rPr>
        <w:t xml:space="preserve">8(35333)2-41-43, </w:t>
      </w:r>
      <w:r w:rsidRPr="005D6A3E">
        <w:rPr>
          <w:rFonts w:ascii="Times New Roman" w:hAnsi="Times New Roman" w:cs="Times New Roman"/>
          <w:sz w:val="28"/>
          <w:szCs w:val="28"/>
        </w:rPr>
        <w:t xml:space="preserve">Факс: </w:t>
      </w:r>
      <w:r>
        <w:rPr>
          <w:rFonts w:ascii="Times New Roman" w:eastAsia="Times New Roman" w:hAnsi="Times New Roman"/>
          <w:sz w:val="28"/>
          <w:szCs w:val="28"/>
        </w:rPr>
        <w:t>8(35333)2-41-44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администрации муниципального образования </w:t>
      </w:r>
      <w:r w:rsidR="001C0A92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 в сети «Интернет»: (далее – официальный сайт), на информационных стендах в залах приёма заявителей в органе местного самоуправления.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администрации муниципального образования </w:t>
      </w:r>
      <w:r w:rsidR="001C0A92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  Саракташского района Оренбургской области.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Информация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(при наличии соответствующего </w:t>
      </w:r>
      <w:r>
        <w:rPr>
          <w:rFonts w:ascii="Times New Roman" w:hAnsi="Times New Roman" w:cs="Times New Roman"/>
          <w:sz w:val="28"/>
          <w:szCs w:val="28"/>
          <w:lang w:eastAsia="en-US"/>
        </w:rPr>
        <w:t>нормативного правового акта представительного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) указывается на официальном сайте администрации муниципального образования </w:t>
      </w:r>
      <w:r w:rsidR="001C0A92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области.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место нахождения, график (режим) работы, номера телефонов, адреса электронной почты;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блок-схема предоставления муниципальной услуги;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категория получателей муниципальной услуги;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перечень документов, необходимых для получения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услуги;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образец заявления для предоставления муниципальной услуги;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основания для отказа в приёме документов для предоставления муниципальной услуги;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основания отказа в предоставлении муниципальной услуги.</w:t>
      </w:r>
    </w:p>
    <w:p w:rsidR="00D428A5" w:rsidRPr="00BD012D" w:rsidRDefault="00D428A5" w:rsidP="00D428A5">
      <w:pPr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>9. Информация о муниципальной услуге, в том числе о ходе ее предоставления, может быть получена по телефону, а также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электронной форме</w:t>
      </w:r>
      <w:r w:rsidRPr="00BD012D">
        <w:rPr>
          <w:rFonts w:ascii="Times New Roman" w:hAnsi="Times New Roman" w:cs="Times New Roman"/>
          <w:sz w:val="28"/>
          <w:szCs w:val="28"/>
        </w:rPr>
        <w:t xml:space="preserve">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 xml:space="preserve">через «Единый интернет-портал государственных и муниципальных услуг» www.gosuslugi.ru (далее </w:t>
      </w:r>
      <w:r w:rsidRPr="00BD012D">
        <w:rPr>
          <w:rFonts w:ascii="Times New Roman" w:hAnsi="Times New Roman" w:cs="Times New Roman"/>
          <w:sz w:val="28"/>
          <w:szCs w:val="28"/>
        </w:rPr>
        <w:t xml:space="preserve">–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Портал).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D428A5" w:rsidRPr="00BD012D" w:rsidRDefault="00D428A5" w:rsidP="00D428A5">
      <w:pPr>
        <w:pStyle w:val="ConsPlusNormal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5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10. Наименование муниципальной услуги: «Выдача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 xml:space="preserve">». 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Муниципальная услуга носит заявительный порядок обращения.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12. Муниципальная услуга «Выдача разрешения на условно разрешенный вид использования земельного участка или объекта капитального строительства» предоставляется администрацией муниципального образования </w:t>
      </w:r>
      <w:r w:rsidR="001C0A92">
        <w:rPr>
          <w:rFonts w:ascii="Times New Roman" w:hAnsi="Times New Roman" w:cs="Times New Roman"/>
          <w:sz w:val="28"/>
          <w:szCs w:val="28"/>
        </w:rPr>
        <w:t>Николаевский</w:t>
      </w:r>
      <w:r w:rsidRPr="00BD012D">
        <w:rPr>
          <w:rFonts w:ascii="Times New Roman" w:hAnsi="Times New Roman" w:cs="Times New Roman"/>
          <w:sz w:val="28"/>
          <w:szCs w:val="28"/>
        </w:rPr>
        <w:t xml:space="preserve"> сельсовет  Саракташского района Оренбургской области (далее – орган местного самоуправления).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13. Органы государственной власти, местного самоуправления, организации, участвующие в предоставлении муниципальной услуги: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 Федеральной службы государственной регистрации, кадастра и картографии по Оренбургской области (далее – Управление Росреестра по Оренбургской области);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1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Межрайонная инспекция федеральной налоговой службы России № 10 по Оренбургской области;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органы местного самоуправления соответствующего муниципального района/сельского поселения.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>14. Приём документов от заявителя, рассмотрение документов и выдача результата предоставления муниципальной услуги осуществляется должностными лицами администрации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образования </w:t>
      </w:r>
      <w:r w:rsidR="001C0A92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12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 </w:t>
      </w:r>
      <w:r w:rsidRPr="00BD012D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D428A5" w:rsidRDefault="00D428A5" w:rsidP="00D428A5">
      <w:pPr>
        <w:pStyle w:val="ConsPlusNormal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16. Результатом предоставления муниципальной услуги является:</w:t>
      </w:r>
    </w:p>
    <w:p w:rsidR="00D428A5" w:rsidRDefault="00D428A5" w:rsidP="00D428A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разрешения на условно разрешенный вид использования земельного участка или объекта капитального строительства;</w:t>
      </w:r>
    </w:p>
    <w:p w:rsidR="00D428A5" w:rsidRDefault="00D428A5" w:rsidP="00D428A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мотивированный отказ в выдаче разрешения на условно разрешенный вид использования земельного участка или объекта капитального строительства.</w:t>
      </w:r>
    </w:p>
    <w:p w:rsidR="00D428A5" w:rsidRPr="00BD012D" w:rsidRDefault="00D428A5" w:rsidP="00D428A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D428A5" w:rsidRPr="00BD012D" w:rsidRDefault="00D428A5" w:rsidP="00D428A5">
      <w:pPr>
        <w:pStyle w:val="aa"/>
        <w:widowControl w:val="0"/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12D">
        <w:rPr>
          <w:rFonts w:ascii="Times New Roman" w:hAnsi="Times New Roman"/>
          <w:sz w:val="28"/>
          <w:szCs w:val="28"/>
        </w:rPr>
        <w:t>1) В случае подачи заявления в электронной форме через Портал:</w:t>
      </w:r>
    </w:p>
    <w:p w:rsidR="00D428A5" w:rsidRPr="00BD012D" w:rsidRDefault="00D428A5" w:rsidP="00D428A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подписи.</w:t>
      </w:r>
    </w:p>
    <w:p w:rsidR="00D428A5" w:rsidRPr="00BD012D" w:rsidRDefault="00D428A5" w:rsidP="00D428A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2) В случае подачи заявления лично в орган (организацию):</w:t>
      </w:r>
    </w:p>
    <w:p w:rsidR="00D428A5" w:rsidRPr="00BD012D" w:rsidRDefault="00D428A5" w:rsidP="00D428A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D428A5" w:rsidRPr="00BD012D" w:rsidRDefault="00D428A5" w:rsidP="00D428A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D428A5" w:rsidRPr="00BD012D" w:rsidRDefault="00D428A5" w:rsidP="00D428A5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составляет не более 70 дней со дня получения заявления о предоставлении муниципальной услуги.</w:t>
      </w:r>
    </w:p>
    <w:p w:rsidR="00D428A5" w:rsidRDefault="00D428A5" w:rsidP="00D428A5">
      <w:pPr>
        <w:pStyle w:val="ConsPlusNormal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</w:t>
      </w:r>
    </w:p>
    <w:p w:rsidR="00D428A5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связи с предоставлением муниципальной услуги, с указанием их реквизитов и источников официального опубликования</w:t>
      </w: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Предоставление муниципальной услуги регулируется следующими нормативными правовыми актами: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1) Конституцией Российской Федерации («Российская газета», 25.12.1993, № 237);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2) Градостроительным кодексом Российской Федерации от 29.12.2004 № 190-ФЗ («Российская газета», 30.12.2004, № 290);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4) </w:t>
      </w:r>
      <w:r w:rsidRPr="00BD012D">
        <w:rPr>
          <w:rFonts w:ascii="Times New Roman" w:hAnsi="Times New Roman" w:cs="Times New Roman"/>
          <w:bCs/>
          <w:sz w:val="28"/>
          <w:szCs w:val="28"/>
        </w:rPr>
        <w:t xml:space="preserve">Земельным </w:t>
      </w:r>
      <w:hyperlink r:id="rId8" w:history="1">
        <w:r w:rsidRPr="00BD012D">
          <w:rPr>
            <w:rStyle w:val="a3"/>
            <w:rFonts w:ascii="Times New Roman" w:eastAsia="Calibri" w:hAnsi="Times New Roman" w:cs="Times New Roman"/>
            <w:bCs/>
          </w:rPr>
          <w:t>кодексом</w:t>
        </w:r>
      </w:hyperlink>
      <w:r w:rsidRPr="00BD012D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7) Федеральным законом от 27.07.2006 № 152-ФЗ «О персональных данных» («Российская газета», 29.07.2006, № 165);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8) Федеральным </w:t>
      </w:r>
      <w:hyperlink r:id="rId9" w:history="1">
        <w:r w:rsidRPr="00BD012D">
          <w:rPr>
            <w:rStyle w:val="a3"/>
            <w:rFonts w:ascii="Times New Roman" w:eastAsia="Calibri" w:hAnsi="Times New Roman" w:cs="Times New Roman"/>
          </w:rPr>
          <w:t>законом</w:t>
        </w:r>
      </w:hyperlink>
      <w:r w:rsidRPr="00BD012D">
        <w:rPr>
          <w:rFonts w:ascii="Times New Roman" w:hAnsi="Times New Roman" w:cs="Times New Roman"/>
          <w:sz w:val="28"/>
          <w:szCs w:val="28"/>
        </w:rPr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lastRenderedPageBreak/>
        <w:t>9) Законом Оренбургской области от 16.03.2007 № 1037/233-</w:t>
      </w:r>
      <w:r w:rsidRPr="00BD012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D012D">
        <w:rPr>
          <w:rFonts w:ascii="Times New Roman" w:hAnsi="Times New Roman" w:cs="Times New Roman"/>
          <w:sz w:val="28"/>
          <w:szCs w:val="28"/>
        </w:rPr>
        <w:t>-ОЗ «О градостроительной деятельности на территории Оренбургской области» (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«Южный Урал», № 60, (спецвыпуск № 35) 24.03.2007)</w:t>
      </w:r>
      <w:r w:rsidRPr="00BD012D">
        <w:rPr>
          <w:rFonts w:ascii="Times New Roman" w:hAnsi="Times New Roman" w:cs="Times New Roman"/>
          <w:sz w:val="28"/>
          <w:szCs w:val="28"/>
        </w:rPr>
        <w:t>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10) Постановлением Правительства Оренбургской области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области»(Официальный интернет-портал правовой информации </w:t>
      </w:r>
      <w:hyperlink r:id="rId10" w:history="1"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</w:rPr>
          <w:t>://</w:t>
        </w:r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gov</w:t>
        </w:r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BD012D">
        <w:rPr>
          <w:rFonts w:ascii="Times New Roman" w:hAnsi="Times New Roman" w:cs="Times New Roman"/>
          <w:sz w:val="28"/>
          <w:szCs w:val="28"/>
        </w:rPr>
        <w:t>, 29.01.2016);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13) </w:t>
      </w:r>
      <w:r w:rsidRPr="00BD012D">
        <w:rPr>
          <w:rFonts w:ascii="Times New Roman" w:hAnsi="Times New Roman" w:cs="Times New Roman"/>
          <w:sz w:val="28"/>
          <w:szCs w:val="28"/>
        </w:rPr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и активации учетных записей в ЕСИА»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D428A5" w:rsidRPr="00BD012D" w:rsidRDefault="00D428A5" w:rsidP="00D428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14) Уставом муниципального образования;</w:t>
      </w:r>
    </w:p>
    <w:p w:rsidR="00D428A5" w:rsidRPr="00BD012D" w:rsidRDefault="00D428A5" w:rsidP="00D428A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15) настоящим Административным регламентом;</w:t>
      </w:r>
    </w:p>
    <w:p w:rsidR="00D428A5" w:rsidRPr="00BD012D" w:rsidRDefault="00D428A5" w:rsidP="00D428A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16) иными нормативными правовыми актами.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которые заявитель должен предоставить самостоятельно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19. Для получения муниципальной услуги заявитель предоставляет следующие документы: </w:t>
      </w: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№ 1 к настоящему Административному регламенту; </w:t>
      </w: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  <w:lang w:eastAsia="en-US"/>
        </w:rPr>
        <w:t xml:space="preserve">2) документы, удостоверяющие личность гражданина (не требуются в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случае, если представление документов осуществляется в электронном виде);</w:t>
      </w: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  <w:lang w:eastAsia="en-US"/>
        </w:rPr>
        <w:t>3) копия доверенности (в случае, если заявление подаётся представителем)</w:t>
      </w:r>
      <w:r w:rsidRPr="00BD012D">
        <w:rPr>
          <w:rFonts w:ascii="Times New Roman" w:hAnsi="Times New Roman" w:cs="Times New Roman"/>
          <w:sz w:val="28"/>
          <w:szCs w:val="28"/>
        </w:rPr>
        <w:t>.</w:t>
      </w: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20.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1)</w:t>
      </w:r>
      <w:r w:rsidRPr="00BD012D">
        <w:rPr>
          <w:rFonts w:ascii="Times New Roman" w:hAnsi="Times New Roman" w:cs="Times New Roman"/>
          <w:sz w:val="28"/>
          <w:szCs w:val="28"/>
          <w:lang w:eastAsia="ar-SA"/>
        </w:rPr>
        <w:t xml:space="preserve"> в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ыписка из ЕГРЮЛ или ЕГРИП на лицо, являющееся заявителем;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2) правоустанавливающие документы на земельный участок, если право на земельный участок зарегистрировано в ЕГРН;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3) правоустанавливающие документы на объект капитального строительства или на помещение, являющееся частью объекта капитального строительства, если право на здание, сооружение зарегистрировано в ЕГРН (при наличии на земельном участке объекта капитального строительства);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4) кадастровый паспорт земельного участка, если в отношении участка осуществлен кадастровый учет;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5) кадастровый паспорт объекта капитального строительства (при наличии на земельном участке объекта капитального строительства), если в отношении здания, сооружения осуществлен кадастровый учет.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 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подпунктах 1-5 настоящего пункта не может являться основанием для отказа в выдаче разрешения на условно разрешенный вид использования земельного участка или объекта капитального строительства. 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21. Запрещается требовать от заявителя осуществления действий, не предусмотренных нормативными правовыми актами, регулирующими </w:t>
      </w:r>
      <w:r w:rsidRPr="00BD012D">
        <w:rPr>
          <w:rFonts w:ascii="Times New Roman" w:hAnsi="Times New Roman" w:cs="Times New Roman"/>
          <w:sz w:val="28"/>
          <w:szCs w:val="28"/>
        </w:rPr>
        <w:lastRenderedPageBreak/>
        <w:t>отношения, возникающие в связи с предоставлением муниципальной услуги.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Порядок предоставления заявления и документов, прилагаемых к заявлению,</w:t>
      </w:r>
    </w:p>
    <w:p w:rsidR="00D428A5" w:rsidRPr="00BD012D" w:rsidRDefault="00D428A5" w:rsidP="00D428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 xml:space="preserve"> с целью получения муниципальной услуги</w:t>
      </w:r>
    </w:p>
    <w:p w:rsidR="00D428A5" w:rsidRPr="00BD012D" w:rsidRDefault="00D428A5" w:rsidP="00D428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22. Заявитель вправе представить документы следующими способами:</w:t>
      </w:r>
    </w:p>
    <w:p w:rsidR="00D428A5" w:rsidRPr="00BD012D" w:rsidRDefault="00D428A5" w:rsidP="00D428A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D428A5" w:rsidRPr="00BD012D" w:rsidRDefault="00D428A5" w:rsidP="00D428A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2) почтовым отправлением;</w:t>
      </w:r>
    </w:p>
    <w:p w:rsidR="00D428A5" w:rsidRPr="00BD012D" w:rsidRDefault="00D428A5" w:rsidP="00D428A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3) в электронном виде через Портал.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23.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заявитель предоставляет либо подлинники документов, либо заверенные копии документов.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«Верно» каждый лист многостраничной копии документа.</w:t>
      </w: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24. Предоставление муниципальной услуги может быть осуществлено через Портал.</w:t>
      </w: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25.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форм, а также прикрепление к заявлениям электронных копий документов. 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2) При обращении доверенного лица доверенность, подтверждающая правомочие на обращение за получением муниципальной услуги, выданная </w:t>
      </w:r>
      <w:r w:rsidRPr="00BD012D">
        <w:rPr>
          <w:rFonts w:ascii="Times New Roman" w:hAnsi="Times New Roman" w:cs="Times New Roman"/>
          <w:sz w:val="28"/>
          <w:szCs w:val="28"/>
        </w:rPr>
        <w:lastRenderedPageBreak/>
        <w:t>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Требования к электронным документам, предоставляемым заявителем для получения услуги.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D428A5" w:rsidRPr="00BD012D" w:rsidRDefault="00D428A5" w:rsidP="00D428A5">
      <w:pPr>
        <w:widowControl w:val="0"/>
        <w:numPr>
          <w:ilvl w:val="0"/>
          <w:numId w:val="1"/>
        </w:numPr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BD012D">
        <w:rPr>
          <w:rFonts w:ascii="Times New Roman" w:hAnsi="Times New Roman" w:cs="Times New Roman"/>
          <w:sz w:val="28"/>
          <w:szCs w:val="28"/>
        </w:rPr>
        <w:t xml:space="preserve">, </w:t>
      </w:r>
      <w:r w:rsidRPr="00BD012D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BD012D">
        <w:rPr>
          <w:rFonts w:ascii="Times New Roman" w:hAnsi="Times New Roman" w:cs="Times New Roman"/>
          <w:sz w:val="28"/>
          <w:szCs w:val="28"/>
        </w:rPr>
        <w:t xml:space="preserve">, </w:t>
      </w:r>
      <w:r w:rsidRPr="00BD012D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BD012D">
        <w:rPr>
          <w:rFonts w:ascii="Times New Roman" w:hAnsi="Times New Roman" w:cs="Times New Roman"/>
          <w:sz w:val="28"/>
          <w:szCs w:val="28"/>
        </w:rPr>
        <w:t xml:space="preserve">, </w:t>
      </w:r>
      <w:r w:rsidRPr="00BD012D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D012D">
        <w:rPr>
          <w:rFonts w:ascii="Times New Roman" w:hAnsi="Times New Roman" w:cs="Times New Roman"/>
          <w:sz w:val="28"/>
          <w:szCs w:val="28"/>
        </w:rPr>
        <w:t xml:space="preserve">, </w:t>
      </w:r>
      <w:r w:rsidRPr="00BD012D">
        <w:rPr>
          <w:rFonts w:ascii="Times New Roman" w:hAnsi="Times New Roman" w:cs="Times New Roman"/>
          <w:sz w:val="28"/>
          <w:szCs w:val="28"/>
          <w:lang w:val="en-US"/>
        </w:rPr>
        <w:t>odt</w:t>
      </w:r>
      <w:r w:rsidRPr="00BD012D">
        <w:rPr>
          <w:rFonts w:ascii="Times New Roman" w:hAnsi="Times New Roman" w:cs="Times New Roman"/>
          <w:sz w:val="28"/>
          <w:szCs w:val="28"/>
        </w:rPr>
        <w:t xml:space="preserve">, </w:t>
      </w:r>
      <w:r w:rsidRPr="00BD012D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D012D">
        <w:rPr>
          <w:rFonts w:ascii="Times New Roman" w:hAnsi="Times New Roman" w:cs="Times New Roman"/>
          <w:sz w:val="28"/>
          <w:szCs w:val="28"/>
        </w:rPr>
        <w:t xml:space="preserve">, </w:t>
      </w:r>
      <w:r w:rsidRPr="00BD012D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BD012D">
        <w:rPr>
          <w:rFonts w:ascii="Times New Roman" w:hAnsi="Times New Roman" w:cs="Times New Roman"/>
          <w:sz w:val="28"/>
          <w:szCs w:val="28"/>
        </w:rPr>
        <w:t>;</w:t>
      </w:r>
    </w:p>
    <w:p w:rsidR="00D428A5" w:rsidRPr="00BD012D" w:rsidRDefault="00D428A5" w:rsidP="00D428A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BD012D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BD012D">
        <w:rPr>
          <w:rFonts w:ascii="Times New Roman" w:hAnsi="Times New Roman" w:cs="Times New Roman"/>
          <w:sz w:val="28"/>
          <w:szCs w:val="28"/>
        </w:rPr>
        <w:t>.</w:t>
      </w:r>
    </w:p>
    <w:p w:rsidR="00D428A5" w:rsidRPr="00BD012D" w:rsidRDefault="00D428A5" w:rsidP="00D428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а) непосредственно с оригинала документа в масштабе 1:1 (не допускается сканирование с копий) с разрешением 300 dpi;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г) в режиме "оттенки серого" при наличии в документе изображений, отличных от цветного изображения.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3) Документы в электронном виде подписываются квалифицированной ЭП.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4) Наименования электронных документов должны соответствовать наименованиям документов на бумажном носителе.</w:t>
      </w:r>
    </w:p>
    <w:p w:rsidR="00D428A5" w:rsidRPr="00BD012D" w:rsidRDefault="00D428A5" w:rsidP="00D428A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26.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Исчерпывающий перечень оснований для отказа в приёме документов, 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6"/>
      <w:bookmarkEnd w:id="1"/>
      <w:r w:rsidRPr="00BD012D">
        <w:rPr>
          <w:rFonts w:ascii="Times New Roman" w:hAnsi="Times New Roman" w:cs="Times New Roman"/>
          <w:sz w:val="28"/>
          <w:szCs w:val="28"/>
        </w:rPr>
        <w:t>27. Основаниями для отказа в приёме документов, необходимых для предоставления муниципальной услуги, являются: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1) обращение за муниципальной услугой, предоставление которой не предусматривается настоящим Административным регламентом;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2) представление заявления, подписанного неуполномоченным лицом;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3) представленный заявителем пакет документов не соответствует требованиям, установленным пунктами 20, 24 – 26 настоящего Административного  регламента;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документов, содержащих незаверенные исправления, подчистки;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5) предоставление документов, текст которых не поддаётся прочтению.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D428A5" w:rsidRPr="00BD012D" w:rsidRDefault="00D428A5" w:rsidP="00D428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28. Основания для приостановления предоставления муниципальной услуги отсутствуют.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29. Основаниями для отказа в выдаче разрешения на условно разрешенный вид использования земельного участка или объекта капитального строительства являются: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Генеральному плану муниципального образования, проекту планировки, Правилам землепользования и застройки муниципального образования;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правообладателей земельных участок, имеющие общие границы с земельным участком, применительно к которому запрашивается разрешение, иных физических и юридических лиц в </w:t>
      </w:r>
      <w:r w:rsidRPr="00BD012D">
        <w:rPr>
          <w:rFonts w:ascii="Times New Roman" w:hAnsi="Times New Roman" w:cs="Times New Roman"/>
          <w:sz w:val="28"/>
          <w:szCs w:val="28"/>
        </w:rPr>
        <w:lastRenderedPageBreak/>
        <w:t>результате применения указанного в заявлении вида разрешенного использования земельного участка или объекта капитального строительства;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наличие судебных актов, препятствующих предоставлению муниципальной услуги.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30.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D428A5" w:rsidRPr="00BD012D" w:rsidRDefault="00D428A5" w:rsidP="00D428A5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31. Муниципальная услуга предоставляется без взимания платы.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заявления (запроса) 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32.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33. Регистрация заявления о предоставлении муниципальной услуги осуществляется не позднее дня, следующего за днем его поступления.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к залу ожидания, информационным стендам, необходимым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34. Приём заявителей должен осуществляться в специально выделенном для этих целей помещении. 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35.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36. Для ожидания заявителями приёма, заполнения необходимых для </w:t>
      </w:r>
      <w:r w:rsidRPr="00BD012D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муниципальной услуги документов должны иметься места, оборудованные стульями, столами (стойками),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обеспеченные образцами заполнения документов, бланками документов и канцелярскими принадлежностями (</w:t>
      </w:r>
      <w:r w:rsidRPr="00BD012D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37.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38.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39.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средства связи и информации</w:t>
      </w:r>
      <w:r w:rsidRPr="00BD012D">
        <w:rPr>
          <w:rFonts w:ascii="Times New Roman" w:hAnsi="Times New Roman" w:cs="Times New Roman"/>
          <w:sz w:val="28"/>
          <w:szCs w:val="28"/>
        </w:rPr>
        <w:t>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40. Показателями доступности предоставления муниципальной услуги являются: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41. Показателем качества предоставления муниципальной услуги являются: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42.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43.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услуги;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при личном получении заявителем разрешения на условно разрешенный вид использования земельного участка или объекта капитального строительства (отказа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D428A5" w:rsidRPr="00BD012D" w:rsidRDefault="00D428A5" w:rsidP="00D428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44. Предоставление муниципальной услуги включает в себя выполнение следующих административных процедур: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1) прием заявления и документов, их  регистрация;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D428A5" w:rsidRPr="001C0A92" w:rsidRDefault="001C0A92" w:rsidP="001C0A92">
      <w:pPr>
        <w:pStyle w:val="ac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="00D428A5"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5) 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45. Данный перечень административных процедур является исчерпывающим.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46. При предоставлении муниципальной услуги в электронной форме осуществляется: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запись на приём в администрацию </w:t>
      </w:r>
      <w:r w:rsid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Николаевского</w:t>
      </w: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сельсовета, многофункциональный центр для подачи запроса о предоставлении услуги (далее - запрос); 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формирование запроса; 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приём и регистрация администрацией </w:t>
      </w:r>
      <w:r w:rsidR="001C0A92"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Николаевского</w:t>
      </w: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сельсовета, запроса и иных документов, необходимых для предоставления услуги;</w:t>
      </w: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428A5" w:rsidRPr="001C0A92" w:rsidRDefault="00D428A5" w:rsidP="001C0A92">
      <w:pPr>
        <w:pStyle w:val="ac"/>
        <w:spacing w:line="276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47. Административные процедуры осуществляются в последовательности, определённой </w:t>
      </w:r>
      <w:hyperlink r:id="rId11" w:history="1">
        <w:r w:rsidRPr="00BD012D">
          <w:rPr>
            <w:rStyle w:val="a3"/>
            <w:rFonts w:ascii="Times New Roman" w:eastAsia="Calibri" w:hAnsi="Times New Roman" w:cs="Times New Roman"/>
          </w:rPr>
          <w:t>блок-схемой</w:t>
        </w:r>
      </w:hyperlink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муниципальной услуги (приложение № 2 к настоящему Административному регламенту).</w:t>
      </w:r>
    </w:p>
    <w:p w:rsidR="00D428A5" w:rsidRPr="00BD012D" w:rsidRDefault="00D428A5" w:rsidP="00D428A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Приём заявления и документов, их регистрация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>48. О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  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49. Специалист, ответственный за прием и регистрацию заявления о предоставлении муниципальной услуги и документов, осуществляет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проверку на наличие документов, указанных в </w:t>
      </w:r>
      <w:hyperlink r:id="rId12" w:history="1">
        <w:r w:rsidRPr="00BD012D">
          <w:rPr>
            <w:rStyle w:val="a3"/>
            <w:rFonts w:ascii="Times New Roman" w:eastAsia="Calibri" w:hAnsi="Times New Roman" w:cs="Times New Roman"/>
          </w:rPr>
          <w:t>пункте 20</w:t>
        </w:r>
      </w:hyperlink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24-26 настоящего Административного регламента.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50.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 документов.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51.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услуги.</w:t>
      </w: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52.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 21 настоящего Административного </w:t>
      </w:r>
      <w:r w:rsidRPr="00BD012D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регламента. 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52. Время выполнения административной процедуры: осуществляется в течение 2-х дней со дня получения заявления о предоставлении муниципальной услуги.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54. Результатом выполнения административной процедуры является получение ответа на запрос в течение не более 5-ти рабочих дней со дня его направления. 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Р</w:t>
      </w:r>
      <w:r w:rsidRPr="00BD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информационного взаимодействия 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55.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56. Если в ответе на запрос, полученный в результате межведомственного информационного взаимодействия от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Pr="00BD012D">
        <w:rPr>
          <w:rFonts w:ascii="Times New Roman" w:hAnsi="Times New Roman" w:cs="Times New Roman"/>
          <w:sz w:val="28"/>
          <w:szCs w:val="28"/>
        </w:rPr>
        <w:t>, либо установлено наличие обстоятельств, указанных в пункте 28 настоящего Административного регламента, то уполномоченными должностными лицами в течение 1-го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взаимодействия, осуществляется подготовка мотивированного отказа в приеме документов.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57.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58. Если основания для отказа в предоставлении муниципальной услуги отсутствуют, специалист направляет заявление и документы в </w:t>
      </w:r>
      <w:r w:rsidRPr="00BD012D">
        <w:rPr>
          <w:rFonts w:ascii="Times New Roman" w:hAnsi="Times New Roman" w:cs="Times New Roman"/>
          <w:sz w:val="28"/>
          <w:szCs w:val="28"/>
        </w:rPr>
        <w:lastRenderedPageBreak/>
        <w:t xml:space="preserve">Комиссию, состав и положение о которой определяются правовым актом органа местного самоуправления. 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59.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 в течение 5 дней с момента получения заявления рассматривает полученное заявление на предмет: 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соответствия земельного участка, в отношении которого испрашивается разрешение, определению земельного участка, содержащемуся в Земельном </w:t>
      </w:r>
      <w:hyperlink r:id="rId13" w:history="1">
        <w:r w:rsidRPr="001E08BC">
          <w:rPr>
            <w:rStyle w:val="a3"/>
            <w:rFonts w:ascii="Times New Roman" w:eastAsia="Calibri" w:hAnsi="Times New Roman" w:cs="Times New Roman"/>
            <w:sz w:val="28"/>
            <w:szCs w:val="28"/>
          </w:rPr>
          <w:t>кодексе</w:t>
        </w:r>
      </w:hyperlink>
      <w:r w:rsidRPr="001E08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оссийской Федерации;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возможности использования условно разрешенного вида использования земельного участка исходя из требований технических регламентов.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60. Комиссия в срок не позднее чем через 10 дней со дня поступления заявления заинтересованного лица о выдаче разрешения на условно разрешенный вид использования,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61.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проведения публичных слушаний с момента оповещения жителей муниципального образования о времени и месте их проведения до дня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62.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Заключение о результатах публичных слушаний по вопросу предоставления разрешения на условно разрешенный вид использования 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ar8"/>
      <w:bookmarkEnd w:id="2"/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63. На основании заключения о результатах публичных слушаний Комиссия осуществляет подготовку: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разрешения на условно разрешенный вид использования (мотивированный отказ в выдаче разрешения на условно разрешенный вид использования).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Указанные в настоящем пункте Административного регламента документы подготавливаются и направляются главе местной администрации в течение 7-и дней.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64. По итогам рассмотрения рекомендаций Комиссии и проекта разрешения на условно разрешенный вид использования (мотивированного отказа в выдаче разрешения на условно разрешенный вид использования) глава местной администрации принимает решение о выдаче разрешения на условно разрешенный вид использования или об отказе в выдаче такого разрешения.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65. Рассмотрение главой местной администрации документов, указанных в настоящем пункте Административного регламента, осуществляется в течение 3-х дней со дня их поступления. 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66. Решение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порядке, установленном для официального опубликования муниципальных правовых актов, иной официальной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67.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68.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выдаче разрешения на условно разрешенный вид использования земельного участка или объекта капитального строительства)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69. Основанием для начала административной процедуры является подписание высшим должностным лицом органа местного самоуправления разре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 xml:space="preserve">шения </w:t>
      </w:r>
      <w:r w:rsidRPr="00BD012D">
        <w:rPr>
          <w:rFonts w:ascii="Times New Roman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BD012D">
        <w:rPr>
          <w:rFonts w:ascii="Times New Roman" w:hAnsi="Times New Roman" w:cs="Times New Roman"/>
          <w:sz w:val="28"/>
          <w:szCs w:val="28"/>
        </w:rPr>
        <w:t xml:space="preserve"> (мотивированный отказ в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выдаче</w:t>
      </w:r>
      <w:r w:rsidRPr="00BD012D">
        <w:rPr>
          <w:rFonts w:ascii="Times New Roman" w:hAnsi="Times New Roman" w:cs="Times New Roman"/>
          <w:sz w:val="28"/>
          <w:szCs w:val="28"/>
        </w:rPr>
        <w:t xml:space="preserve"> разре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 xml:space="preserve">шения </w:t>
      </w:r>
      <w:r w:rsidRPr="00BD012D">
        <w:rPr>
          <w:rFonts w:ascii="Times New Roman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BD012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70.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Уведомление заявителя о принятом решении осуществляется у</w:t>
      </w:r>
      <w:r w:rsidRPr="00BD012D">
        <w:rPr>
          <w:rFonts w:ascii="Times New Roman" w:hAnsi="Times New Roman" w:cs="Times New Roman"/>
          <w:sz w:val="28"/>
          <w:szCs w:val="28"/>
        </w:rPr>
        <w:t>полномоченными должностными лицами органа местного самоуправления по желанию заявителя: лично, по почте, по телефону, в электронной форме в личный кабинет заявителя.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71. Время выполнения административной процедуры: осуществляется не позднее 3-х дней.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72. Результатом выполнения административной процедуры является выдача заявителю: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разре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 xml:space="preserve">шения </w:t>
      </w:r>
      <w:r w:rsidRPr="00BD012D">
        <w:rPr>
          <w:rFonts w:ascii="Times New Roman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BD012D">
        <w:rPr>
          <w:rFonts w:ascii="Times New Roman" w:hAnsi="Times New Roman" w:cs="Times New Roman"/>
          <w:sz w:val="28"/>
          <w:szCs w:val="28"/>
        </w:rPr>
        <w:t>: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>выдаче</w:t>
      </w:r>
      <w:r w:rsidRPr="00BD012D">
        <w:rPr>
          <w:rFonts w:ascii="Times New Roman" w:hAnsi="Times New Roman" w:cs="Times New Roman"/>
          <w:sz w:val="28"/>
          <w:szCs w:val="28"/>
        </w:rPr>
        <w:t xml:space="preserve"> разре</w:t>
      </w:r>
      <w:r w:rsidRPr="00BD012D">
        <w:rPr>
          <w:rFonts w:ascii="Times New Roman" w:hAnsi="Times New Roman" w:cs="Times New Roman"/>
          <w:sz w:val="28"/>
          <w:szCs w:val="28"/>
          <w:lang w:eastAsia="en-US"/>
        </w:rPr>
        <w:t xml:space="preserve">шения </w:t>
      </w:r>
      <w:r w:rsidRPr="00BD012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условно разрешенный </w:t>
      </w:r>
      <w:r w:rsidRPr="00BD012D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вид использования земельного участка или объекта капитального строительства</w:t>
      </w:r>
      <w:r w:rsidRPr="00BD012D">
        <w:rPr>
          <w:rFonts w:ascii="Times New Roman" w:hAnsi="Times New Roman" w:cs="Times New Roman"/>
          <w:sz w:val="28"/>
          <w:szCs w:val="28"/>
        </w:rPr>
        <w:t>.</w:t>
      </w:r>
    </w:p>
    <w:p w:rsidR="00D428A5" w:rsidRPr="00BD012D" w:rsidRDefault="00D428A5" w:rsidP="00D428A5">
      <w:pPr>
        <w:pStyle w:val="aa"/>
        <w:widowControl w:val="0"/>
        <w:autoSpaceDE w:val="0"/>
        <w:autoSpaceDN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12D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BD012D">
        <w:rPr>
          <w:rFonts w:ascii="Times New Roman" w:hAnsi="Times New Roman"/>
          <w:sz w:val="28"/>
          <w:szCs w:val="28"/>
          <w:lang w:val="en-US"/>
        </w:rPr>
        <w:t>zip</w:t>
      </w:r>
      <w:r w:rsidRPr="00BD012D">
        <w:rPr>
          <w:rFonts w:ascii="Times New Roman" w:hAnsi="Times New Roman"/>
          <w:sz w:val="28"/>
          <w:szCs w:val="28"/>
        </w:rPr>
        <w:t xml:space="preserve"> направляются в личный кабинет заявителя).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73.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74.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385"/>
      <w:bookmarkEnd w:id="3"/>
      <w:r w:rsidRPr="00BD012D">
        <w:rPr>
          <w:rFonts w:ascii="Times New Roman" w:hAnsi="Times New Roman" w:cs="Times New Roman"/>
          <w:b/>
          <w:sz w:val="28"/>
          <w:szCs w:val="28"/>
        </w:rPr>
        <w:t>4. Формы контроля за предоставлением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75. Текущий контроль за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76.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77.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78.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79.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80.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81.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:rsidR="00D428A5" w:rsidRPr="00BD012D" w:rsidRDefault="00D428A5" w:rsidP="00D428A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 xml:space="preserve">на решение и (или) действие (бездействие) органа местного </w:t>
      </w:r>
      <w:r w:rsidRPr="00BD012D">
        <w:rPr>
          <w:rFonts w:ascii="Times New Roman" w:hAnsi="Times New Roman" w:cs="Times New Roman"/>
          <w:b/>
          <w:sz w:val="28"/>
          <w:szCs w:val="28"/>
        </w:rPr>
        <w:lastRenderedPageBreak/>
        <w:t>самоуправления, его должностных лиц при предоставлении муниципальной услуги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1C0A92" w:rsidRDefault="00D428A5" w:rsidP="001C0A92">
      <w:pPr>
        <w:pStyle w:val="ac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82. Заявитель может обратиться с жалобой,  в том числе в следующих случаях:</w:t>
      </w:r>
    </w:p>
    <w:p w:rsidR="00D428A5" w:rsidRPr="001C0A92" w:rsidRDefault="00D428A5" w:rsidP="001C0A92">
      <w:pPr>
        <w:pStyle w:val="ac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428A5" w:rsidRPr="001C0A92" w:rsidRDefault="00D428A5" w:rsidP="001C0A92">
      <w:pPr>
        <w:pStyle w:val="ac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D428A5" w:rsidRPr="001C0A92" w:rsidRDefault="00D428A5" w:rsidP="001C0A92">
      <w:pPr>
        <w:pStyle w:val="ac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D428A5" w:rsidRPr="001C0A92" w:rsidRDefault="00D428A5" w:rsidP="001C0A92">
      <w:pPr>
        <w:pStyle w:val="ac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D428A5" w:rsidRPr="001C0A92" w:rsidRDefault="00D428A5" w:rsidP="001C0A92">
      <w:pPr>
        <w:pStyle w:val="ac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D428A5" w:rsidRPr="001C0A92" w:rsidRDefault="00D428A5" w:rsidP="001C0A92">
      <w:pPr>
        <w:pStyle w:val="ac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D428A5" w:rsidRPr="001C0A92" w:rsidRDefault="00D428A5" w:rsidP="001C0A92">
      <w:pPr>
        <w:pStyle w:val="ac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A92">
        <w:rPr>
          <w:rFonts w:ascii="Times New Roman" w:eastAsia="Calibri" w:hAnsi="Times New Roman" w:cs="Times New Roman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428A5" w:rsidRPr="00BD012D" w:rsidRDefault="00D428A5" w:rsidP="001C0A92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 жалобы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83. Предметом жалобы является нарушение порядка предоставления муниципальной услуги, выразившееся в неправомерных решениях и действиях (бездействии)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</w:t>
      </w:r>
      <w:r w:rsidR="001C0A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Николаевского</w:t>
      </w: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сельсовета,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 должностных лиц, муниципальных служащих </w:t>
      </w: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</w:t>
      </w: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муниципал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ьного образования </w:t>
      </w:r>
      <w:r w:rsidR="001C0A92">
        <w:rPr>
          <w:rFonts w:ascii="Times New Roman" w:hAnsi="Times New Roman" w:cs="Times New Roman"/>
          <w:sz w:val="28"/>
          <w:szCs w:val="28"/>
        </w:rPr>
        <w:t>Николаевский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Саракташского района 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 при предоставлении муниципальной услуги.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84. Жалоба должна содержать: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428A5" w:rsidRPr="00BD012D" w:rsidRDefault="00D428A5" w:rsidP="00D428A5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85. Жалоба рассматривается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администрацией </w:t>
      </w:r>
      <w:r w:rsidR="00682B9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Николаевского </w:t>
      </w: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сельсовета,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предоставляющей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 осуществлении в отношении юридических лиц и индивидуальных предпринимателей, являющихся субъектами градостроительных отношений, процедур, включённых в исчерпывающие перечни процедур в сферах строительства, утверждённые Правительством Российской Федерации в соответствии с </w:t>
      </w:r>
      <w:hyperlink r:id="rId14" w:history="1">
        <w:r w:rsidRPr="00BD012D">
          <w:rPr>
            <w:rStyle w:val="a3"/>
            <w:rFonts w:ascii="Times New Roman" w:eastAsia="Calibri" w:hAnsi="Times New Roman" w:cs="Times New Roman"/>
          </w:rPr>
          <w:t>частью 2 статьи 6</w:t>
        </w:r>
      </w:hyperlink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Градостроительного кодекса Российской Федерации, может быть также подана в соответствии с антимонопольным законодательством Российской Федерации в антимонопольный орган.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D428A5" w:rsidRPr="00BD012D" w:rsidRDefault="00D428A5" w:rsidP="00D428A5">
      <w:pPr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4" w:name="Par11"/>
      <w:bookmarkEnd w:id="4"/>
      <w:r w:rsidRPr="00BD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подачи и рассмотрения жалобы</w:t>
      </w:r>
    </w:p>
    <w:p w:rsidR="00D428A5" w:rsidRPr="00BD012D" w:rsidRDefault="00D428A5" w:rsidP="00D428A5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28A5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86. Жалоба подаётся в письменной форме на бумажном носителе</w:t>
      </w: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почте,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приёме заявителя в органе местного самоуправления:</w:t>
      </w:r>
    </w:p>
    <w:p w:rsidR="001C0A92" w:rsidRDefault="001C0A92" w:rsidP="001C0A9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почтовый адрес: </w:t>
      </w:r>
      <w:r w:rsidRPr="000868B7">
        <w:rPr>
          <w:rFonts w:ascii="Times New Roman" w:hAnsi="Times New Roman" w:cs="Times New Roman"/>
          <w:sz w:val="28"/>
          <w:szCs w:val="28"/>
        </w:rPr>
        <w:t>462115, село  Николаевка, ул.  Парковая, 18, Саракташский район, Оренбургская область</w:t>
      </w:r>
      <w:r>
        <w:rPr>
          <w:sz w:val="28"/>
          <w:szCs w:val="28"/>
        </w:rPr>
        <w:t xml:space="preserve"> </w:t>
      </w:r>
    </w:p>
    <w:p w:rsidR="001C0A92" w:rsidRPr="00A8313E" w:rsidRDefault="001C0A92" w:rsidP="001C0A9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8313E">
        <w:rPr>
          <w:rFonts w:ascii="Times New Roman" w:hAnsi="Times New Roman" w:cs="Times New Roman"/>
          <w:sz w:val="28"/>
          <w:szCs w:val="28"/>
        </w:rPr>
        <w:t xml:space="preserve">Адрес электронной почты : </w:t>
      </w:r>
      <w:hyperlink r:id="rId15" w:history="1"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dsn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nikol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831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83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A92" w:rsidRPr="005D6A3E" w:rsidRDefault="001C0A92" w:rsidP="001C0A9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Адрес официального сайта: </w:t>
      </w:r>
      <w:hyperlink r:id="rId16" w:history="1"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A8313E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nikolaevkaadm</w:t>
        </w:r>
        <w:r w:rsidRPr="00A8313E">
          <w:rPr>
            <w:rStyle w:val="a3"/>
            <w:rFonts w:ascii="Times New Roman" w:hAnsi="Times New Roman"/>
            <w:sz w:val="28"/>
            <w:szCs w:val="28"/>
          </w:rPr>
          <w:t>.</w:t>
        </w:r>
        <w:r w:rsidRPr="00A8313E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8313E">
        <w:rPr>
          <w:rFonts w:ascii="Times New Roman" w:eastAsia="Times New Roman" w:hAnsi="Times New Roman"/>
          <w:sz w:val="28"/>
          <w:szCs w:val="28"/>
        </w:rPr>
        <w:t>;</w:t>
      </w:r>
    </w:p>
    <w:p w:rsidR="00D428A5" w:rsidRPr="00BD012D" w:rsidRDefault="00D428A5" w:rsidP="001C0A9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4) портал, электронный адрес: www.gosuslugi.ru.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87. 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оформленная в соответствии с законодательством Российской Федерации доверенность, заверенная печатью заявителя (при наличии) и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подписанная руководителем заявителя или уполномоченным этим руководителем лицом (для юридических лиц);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88.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Время приёма жалоб должно совпадать со временем предоставления муниципальной услуги.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89.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90.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91.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Pr="00BD012D">
          <w:rPr>
            <w:rStyle w:val="a3"/>
            <w:rFonts w:ascii="Times New Roman" w:eastAsia="Calibri" w:hAnsi="Times New Roman" w:cs="Times New Roman"/>
            <w:sz w:val="28"/>
            <w:szCs w:val="28"/>
          </w:rPr>
          <w:t>статьей 5.63</w:t>
        </w:r>
      </w:hyperlink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Сроки рассмотрения жалобы</w:t>
      </w: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92.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5" w:name="Par25"/>
      <w:bookmarkEnd w:id="5"/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 рассмотрения жалобы</w:t>
      </w: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93. По результатам рассмотрения жалобы орган, предоставляющий муниципальную услугу, принимает одно из следующих решений: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отказывает в удовлетворении жалобы.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D428A5" w:rsidRPr="00BD012D" w:rsidRDefault="00D428A5" w:rsidP="00D428A5">
      <w:pPr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94. Не позднее дня, следующего за днём принятия решения, указанного в </w:t>
      </w:r>
      <w:hyperlink r:id="rId18" w:anchor="Par25" w:history="1">
        <w:r w:rsidRPr="00BD012D">
          <w:rPr>
            <w:rStyle w:val="a3"/>
            <w:rFonts w:ascii="Times New Roman" w:eastAsia="Calibri" w:hAnsi="Times New Roman" w:cs="Times New Roman"/>
            <w:bCs/>
          </w:rPr>
          <w:t>пункте</w:t>
        </w:r>
      </w:hyperlink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95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95. В случае установления в ходе или по результатам рассмотрения жалобы признаков состава административного правонарушения или </w:t>
      </w: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преступления должностное лицо, наделённое полномочиями по рассмотрению жалоб в соответствии с пунктом 87 настоящего Административного регламента, незамедлительно направляет имеющиеся материалы в органы прокуратуры.</w:t>
      </w:r>
    </w:p>
    <w:p w:rsidR="00D428A5" w:rsidRPr="00BD012D" w:rsidRDefault="00D428A5" w:rsidP="00D428A5">
      <w:pPr>
        <w:pStyle w:val="ConsPlusNormal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12D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D428A5" w:rsidRPr="00BD012D" w:rsidRDefault="00D428A5" w:rsidP="00D4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96. </w:t>
      </w:r>
      <w:r w:rsidRPr="00BD012D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вправе обжаловать принятое по жалобе решение в порядке, установленном  пунктом 87 настоящего Административного регламента.</w:t>
      </w:r>
    </w:p>
    <w:p w:rsidR="00D428A5" w:rsidRPr="00BD012D" w:rsidRDefault="00D428A5" w:rsidP="00682B99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Право заявителя на получение информации и документов,</w:t>
      </w:r>
      <w:r w:rsidR="00682B9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D01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необходимых для обоснования и рассмотрения жалобы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97.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D428A5" w:rsidRPr="00BD012D" w:rsidRDefault="00D428A5" w:rsidP="00682B99">
      <w:pPr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Способы информирования заявителя</w:t>
      </w:r>
      <w:r w:rsidR="00682B9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D012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порядке подачи и рассмотрения жалобы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98. Информирование заявителей о порядке подачи и рассмотрения жалобы осуществляется следующими способами: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1) путём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путём взаимодействия специалистов, ответственных за рассмотрение жалобы, с заявителями по почте, по электронной почте;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сайте;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D012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D428A5" w:rsidRPr="00BD012D" w:rsidRDefault="00D428A5" w:rsidP="00D428A5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428A5" w:rsidRPr="00682B99" w:rsidRDefault="00D428A5" w:rsidP="00682B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BD012D">
        <w:rPr>
          <w:sz w:val="28"/>
          <w:szCs w:val="28"/>
        </w:rPr>
        <w:br w:type="page"/>
      </w:r>
      <w:r w:rsidRPr="00682B9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</w:t>
      </w:r>
    </w:p>
    <w:p w:rsidR="00D428A5" w:rsidRPr="00682B99" w:rsidRDefault="00D428A5" w:rsidP="00682B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682B99">
        <w:rPr>
          <w:rFonts w:ascii="Times New Roman" w:hAnsi="Times New Roman" w:cs="Times New Roman"/>
          <w:sz w:val="20"/>
          <w:szCs w:val="20"/>
        </w:rPr>
        <w:t xml:space="preserve">к Административному регламенту </w:t>
      </w:r>
      <w:r w:rsidRPr="00682B9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428A5" w:rsidRPr="00BD012D" w:rsidRDefault="00D428A5" w:rsidP="00D428A5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10320"/>
      </w:tblGrid>
      <w:tr w:rsidR="00D428A5" w:rsidTr="001C0A92">
        <w:tc>
          <w:tcPr>
            <w:tcW w:w="10314" w:type="dxa"/>
            <w:hideMark/>
          </w:tcPr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Главе администрации </w:t>
            </w:r>
            <w:r w:rsidR="00682B99">
              <w:rPr>
                <w:rFonts w:ascii="Times New Roman" w:hAnsi="Times New Roman" w:cs="Times New Roman"/>
              </w:rPr>
              <w:t>Николаевского</w:t>
            </w:r>
            <w:r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Саракташского района Оренбургской области</w:t>
            </w:r>
          </w:p>
        </w:tc>
      </w:tr>
      <w:tr w:rsidR="00D428A5" w:rsidTr="001C0A92">
        <w:tc>
          <w:tcPr>
            <w:tcW w:w="10314" w:type="dxa"/>
          </w:tcPr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 руководителя или иного уполномоченного лица)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 документа, серия, номер)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(кем, когда выдан) - для физических лиц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(ОГРНИП) 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Контактная информация: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_________________________________________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почта _____________________________________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нахождения (регистрации):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D428A5" w:rsidRDefault="00D428A5" w:rsidP="001C0A92">
            <w:pPr>
              <w:pStyle w:val="ConsPlusNonformat"/>
              <w:ind w:left="4253" w:right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428A5" w:rsidRPr="00BD012D" w:rsidRDefault="00D428A5" w:rsidP="00D428A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Заявление</w:t>
      </w:r>
    </w:p>
    <w:p w:rsidR="00D428A5" w:rsidRDefault="00D428A5" w:rsidP="00D428A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D012D">
        <w:rPr>
          <w:rFonts w:ascii="Times New Roman" w:hAnsi="Times New Roman" w:cs="Times New Roman"/>
          <w:sz w:val="28"/>
          <w:szCs w:val="28"/>
          <w:lang w:eastAsia="en-US"/>
        </w:rPr>
        <w:t>о выдаче разрешения на условно разрешенный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вид использования </w:t>
      </w:r>
    </w:p>
    <w:p w:rsidR="00D428A5" w:rsidRDefault="00D428A5" w:rsidP="00D428A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земельного участка или объекта капитального строительства</w:t>
      </w:r>
    </w:p>
    <w:p w:rsidR="00D428A5" w:rsidRPr="00BD012D" w:rsidRDefault="00D428A5" w:rsidP="00D428A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от «____» ________________20__</w:t>
      </w:r>
    </w:p>
    <w:p w:rsidR="00D428A5" w:rsidRPr="00BD012D" w:rsidRDefault="00D428A5" w:rsidP="00D428A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прошу 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__________________________________________________________________</w:t>
      </w:r>
    </w:p>
    <w:p w:rsidR="00D428A5" w:rsidRPr="00BD012D" w:rsidRDefault="00D428A5" w:rsidP="00D428A5">
      <w:pPr>
        <w:ind w:firstLine="709"/>
        <w:jc w:val="center"/>
        <w:rPr>
          <w:rFonts w:ascii="Times New Roman" w:hAnsi="Times New Roman" w:cs="Times New Roman"/>
        </w:rPr>
      </w:pPr>
      <w:r w:rsidRPr="00BD012D">
        <w:rPr>
          <w:rFonts w:ascii="Times New Roman" w:hAnsi="Times New Roman" w:cs="Times New Roman"/>
          <w:sz w:val="28"/>
          <w:szCs w:val="28"/>
        </w:rPr>
        <w:t>(</w:t>
      </w:r>
      <w:r w:rsidRPr="00BD012D">
        <w:rPr>
          <w:rFonts w:ascii="Times New Roman" w:hAnsi="Times New Roman" w:cs="Times New Roman"/>
        </w:rPr>
        <w:t>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D428A5" w:rsidRPr="00BD012D" w:rsidRDefault="00D428A5" w:rsidP="00D428A5">
      <w:pPr>
        <w:ind w:firstLine="709"/>
        <w:jc w:val="center"/>
        <w:rPr>
          <w:rFonts w:ascii="Times New Roman" w:hAnsi="Times New Roman" w:cs="Times New Roman"/>
        </w:rPr>
      </w:pPr>
    </w:p>
    <w:p w:rsidR="00D428A5" w:rsidRPr="00BD012D" w:rsidRDefault="00D428A5" w:rsidP="00D428A5">
      <w:pPr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_______________________________________________________________.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lastRenderedPageBreak/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ДА/НЕТ Прошу произвести регистрацию в ЕСИА (только для физического лица).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СНИЛС ___-___-___-__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ДА/НЕТ Прошу подтвердить регистрацию учетной записи в ЕСИА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>ДА/НЕТ Прошу восстановить доступ в ЕСИА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6"/>
        <w:gridCol w:w="397"/>
        <w:gridCol w:w="2343"/>
        <w:gridCol w:w="519"/>
        <w:gridCol w:w="2946"/>
      </w:tblGrid>
      <w:tr w:rsidR="00D428A5" w:rsidRPr="00BD012D" w:rsidTr="001C0A92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8A5" w:rsidRPr="00BD012D" w:rsidRDefault="00D428A5" w:rsidP="001C0A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428A5" w:rsidRPr="00BD012D" w:rsidRDefault="00D428A5" w:rsidP="001C0A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8A5" w:rsidRPr="00BD012D" w:rsidRDefault="00D428A5" w:rsidP="001C0A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428A5" w:rsidRPr="00BD012D" w:rsidRDefault="00D428A5" w:rsidP="001C0A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8A5" w:rsidRPr="00BD012D" w:rsidRDefault="00D428A5" w:rsidP="001C0A92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8A5" w:rsidRPr="00BD012D" w:rsidTr="001C0A92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28A5" w:rsidRPr="00BD012D" w:rsidRDefault="00D428A5" w:rsidP="001C0A92">
            <w:pPr>
              <w:jc w:val="center"/>
              <w:rPr>
                <w:rFonts w:ascii="Times New Roman" w:hAnsi="Times New Roman" w:cs="Times New Roman"/>
              </w:rPr>
            </w:pPr>
            <w:r w:rsidRPr="00BD012D">
              <w:rPr>
                <w:rFonts w:ascii="Times New Roman" w:hAnsi="Times New Roman" w:cs="Times New Roman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</w:tcPr>
          <w:p w:rsidR="00D428A5" w:rsidRPr="00BD012D" w:rsidRDefault="00D428A5" w:rsidP="001C0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28A5" w:rsidRPr="00BD012D" w:rsidRDefault="00D428A5" w:rsidP="001C0A92">
            <w:pPr>
              <w:jc w:val="center"/>
              <w:rPr>
                <w:rFonts w:ascii="Times New Roman" w:hAnsi="Times New Roman" w:cs="Times New Roman"/>
              </w:rPr>
            </w:pPr>
            <w:r w:rsidRPr="00BD012D">
              <w:rPr>
                <w:rFonts w:ascii="Times New Roman" w:hAnsi="Times New Roman" w:cs="Times New Roman"/>
              </w:rPr>
              <w:t>(личная подпись)</w:t>
            </w:r>
          </w:p>
        </w:tc>
        <w:tc>
          <w:tcPr>
            <w:tcW w:w="567" w:type="dxa"/>
          </w:tcPr>
          <w:p w:rsidR="00D428A5" w:rsidRPr="00BD012D" w:rsidRDefault="00D428A5" w:rsidP="001C0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28A5" w:rsidRPr="00BD012D" w:rsidRDefault="00D428A5" w:rsidP="001C0A92">
            <w:pPr>
              <w:jc w:val="center"/>
              <w:rPr>
                <w:rFonts w:ascii="Times New Roman" w:hAnsi="Times New Roman" w:cs="Times New Roman"/>
              </w:rPr>
            </w:pPr>
            <w:r w:rsidRPr="00BD012D">
              <w:rPr>
                <w:rFonts w:ascii="Times New Roman" w:hAnsi="Times New Roman" w:cs="Times New Roman"/>
              </w:rPr>
              <w:t>(фамилия и инициалы)</w:t>
            </w:r>
          </w:p>
        </w:tc>
      </w:tr>
    </w:tbl>
    <w:p w:rsidR="00D428A5" w:rsidRPr="00BD012D" w:rsidRDefault="00D428A5" w:rsidP="00D428A5">
      <w:pPr>
        <w:jc w:val="both"/>
        <w:rPr>
          <w:rFonts w:ascii="Times New Roman" w:hAnsi="Times New Roman" w:cs="Times New Roman"/>
        </w:rPr>
      </w:pPr>
      <w:r w:rsidRPr="00BD012D">
        <w:rPr>
          <w:rFonts w:ascii="Times New Roman" w:hAnsi="Times New Roman" w:cs="Times New Roman"/>
        </w:rPr>
        <w:t xml:space="preserve"> </w:t>
      </w:r>
    </w:p>
    <w:p w:rsidR="00D428A5" w:rsidRPr="00BD012D" w:rsidRDefault="00D428A5" w:rsidP="00D428A5">
      <w:pPr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</w:rPr>
        <w:tab/>
      </w:r>
      <w:r w:rsidRPr="00BD012D">
        <w:rPr>
          <w:rFonts w:ascii="Times New Roman" w:hAnsi="Times New Roman" w:cs="Times New Roman"/>
        </w:rPr>
        <w:tab/>
      </w:r>
      <w:r w:rsidRPr="00BD012D">
        <w:rPr>
          <w:rFonts w:ascii="Times New Roman" w:hAnsi="Times New Roman" w:cs="Times New Roman"/>
        </w:rPr>
        <w:tab/>
      </w:r>
      <w:r w:rsidRPr="00BD012D">
        <w:rPr>
          <w:rFonts w:ascii="Times New Roman" w:hAnsi="Times New Roman" w:cs="Times New Roman"/>
        </w:rPr>
        <w:tab/>
      </w:r>
      <w:r w:rsidRPr="00BD012D">
        <w:rPr>
          <w:rFonts w:ascii="Times New Roman" w:hAnsi="Times New Roman" w:cs="Times New Roman"/>
          <w:sz w:val="28"/>
          <w:szCs w:val="28"/>
        </w:rPr>
        <w:tab/>
      </w:r>
      <w:r w:rsidRPr="00BD012D">
        <w:rPr>
          <w:rFonts w:ascii="Times New Roman" w:hAnsi="Times New Roman" w:cs="Times New Roman"/>
          <w:sz w:val="28"/>
          <w:szCs w:val="28"/>
        </w:rPr>
        <w:tab/>
      </w:r>
      <w:r w:rsidRPr="00BD012D">
        <w:rPr>
          <w:rFonts w:ascii="Times New Roman" w:hAnsi="Times New Roman" w:cs="Times New Roman"/>
          <w:sz w:val="28"/>
          <w:szCs w:val="28"/>
        </w:rPr>
        <w:tab/>
      </w:r>
    </w:p>
    <w:p w:rsidR="00D428A5" w:rsidRPr="00BD012D" w:rsidRDefault="00D428A5" w:rsidP="00D428A5">
      <w:pPr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 xml:space="preserve">«____» ___________ 20___ г.       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  <w:sz w:val="28"/>
          <w:szCs w:val="28"/>
        </w:rPr>
        <w:tab/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BD012D" w:rsidRDefault="00D428A5" w:rsidP="00D428A5">
      <w:pPr>
        <w:jc w:val="both"/>
        <w:rPr>
          <w:rFonts w:ascii="Times New Roman" w:hAnsi="Times New Roman" w:cs="Times New Roman"/>
          <w:sz w:val="28"/>
          <w:szCs w:val="28"/>
        </w:rPr>
      </w:pPr>
      <w:r w:rsidRPr="00BD012D">
        <w:rPr>
          <w:rFonts w:ascii="Times New Roman" w:hAnsi="Times New Roman" w:cs="Times New Roman"/>
        </w:rPr>
        <w:t>для юридического лица</w:t>
      </w:r>
      <w:r w:rsidRPr="00BD012D">
        <w:rPr>
          <w:rFonts w:ascii="Times New Roman" w:hAnsi="Times New Roman" w:cs="Times New Roman"/>
          <w:sz w:val="28"/>
          <w:szCs w:val="28"/>
        </w:rPr>
        <w:t xml:space="preserve"> М.П. </w:t>
      </w:r>
    </w:p>
    <w:p w:rsidR="00D428A5" w:rsidRPr="00BD012D" w:rsidRDefault="00D428A5" w:rsidP="00D428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28A5" w:rsidRPr="00682B99" w:rsidRDefault="00682B99" w:rsidP="00682B99">
      <w:pPr>
        <w:pStyle w:val="ac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682B99">
        <w:rPr>
          <w:rFonts w:ascii="Times New Roman" w:hAnsi="Times New Roman" w:cs="Times New Roman"/>
          <w:sz w:val="20"/>
          <w:szCs w:val="20"/>
          <w:lang w:eastAsia="en-US"/>
        </w:rPr>
        <w:lastRenderedPageBreak/>
        <w:t>П</w:t>
      </w:r>
      <w:r w:rsidR="00D428A5" w:rsidRPr="00682B99">
        <w:rPr>
          <w:rFonts w:ascii="Times New Roman" w:hAnsi="Times New Roman" w:cs="Times New Roman"/>
          <w:sz w:val="20"/>
          <w:szCs w:val="20"/>
          <w:lang w:eastAsia="en-US"/>
        </w:rPr>
        <w:t>риложение № 2</w:t>
      </w:r>
    </w:p>
    <w:p w:rsidR="00D428A5" w:rsidRPr="00682B99" w:rsidRDefault="00D428A5" w:rsidP="00682B99">
      <w:pPr>
        <w:pStyle w:val="ac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682B99">
        <w:rPr>
          <w:rFonts w:ascii="Times New Roman" w:hAnsi="Times New Roman" w:cs="Times New Roman"/>
          <w:sz w:val="20"/>
          <w:szCs w:val="20"/>
          <w:lang w:eastAsia="en-US"/>
        </w:rPr>
        <w:t>к Административному регламенту</w:t>
      </w:r>
    </w:p>
    <w:p w:rsidR="00D428A5" w:rsidRPr="00D428A5" w:rsidRDefault="00D428A5" w:rsidP="00D428A5">
      <w:pPr>
        <w:pStyle w:val="ac"/>
        <w:jc w:val="center"/>
        <w:rPr>
          <w:rFonts w:ascii="Times New Roman" w:hAnsi="Times New Roman" w:cs="Times New Roman"/>
          <w:lang w:eastAsia="en-US"/>
        </w:rPr>
      </w:pPr>
      <w:r w:rsidRPr="00D428A5">
        <w:rPr>
          <w:rFonts w:ascii="Times New Roman" w:hAnsi="Times New Roman" w:cs="Times New Roman"/>
          <w:lang w:eastAsia="en-US"/>
        </w:rPr>
        <w:t>Блок-схема</w:t>
      </w:r>
    </w:p>
    <w:p w:rsidR="00D428A5" w:rsidRPr="00D428A5" w:rsidRDefault="00D428A5" w:rsidP="00D428A5">
      <w:pPr>
        <w:pStyle w:val="ac"/>
        <w:jc w:val="center"/>
        <w:rPr>
          <w:rFonts w:ascii="Times New Roman" w:hAnsi="Times New Roman" w:cs="Times New Roman"/>
          <w:lang w:eastAsia="en-US"/>
        </w:rPr>
      </w:pPr>
      <w:r w:rsidRPr="00D428A5">
        <w:rPr>
          <w:rFonts w:ascii="Times New Roman" w:hAnsi="Times New Roman" w:cs="Times New Roman"/>
          <w:lang w:eastAsia="en-US"/>
        </w:rPr>
        <w:t>исполнения предоставления муниципальной услуги</w:t>
      </w:r>
    </w:p>
    <w:p w:rsidR="00D428A5" w:rsidRPr="00D428A5" w:rsidRDefault="00D428A5" w:rsidP="00D428A5">
      <w:pPr>
        <w:pStyle w:val="ac"/>
        <w:jc w:val="center"/>
        <w:rPr>
          <w:rFonts w:ascii="Times New Roman" w:hAnsi="Times New Roman" w:cs="Times New Roman"/>
          <w:lang w:eastAsia="en-US"/>
        </w:rPr>
      </w:pPr>
      <w:r w:rsidRPr="00D428A5">
        <w:rPr>
          <w:rFonts w:ascii="Times New Roman" w:hAnsi="Times New Roman" w:cs="Times New Roman"/>
          <w:lang w:eastAsia="en-US"/>
        </w:rPr>
        <w:t>«Выдача разрешения на условно разрешенный вид использования</w:t>
      </w:r>
    </w:p>
    <w:p w:rsidR="00D428A5" w:rsidRPr="00D428A5" w:rsidRDefault="00D428A5" w:rsidP="00D428A5">
      <w:pPr>
        <w:pStyle w:val="ac"/>
        <w:jc w:val="center"/>
        <w:rPr>
          <w:rFonts w:ascii="Times New Roman" w:hAnsi="Times New Roman" w:cs="Times New Roman"/>
          <w:lang w:eastAsia="en-US"/>
        </w:rPr>
      </w:pPr>
      <w:r w:rsidRPr="00D428A5">
        <w:rPr>
          <w:rFonts w:ascii="Times New Roman" w:hAnsi="Times New Roman" w:cs="Times New Roman"/>
          <w:lang w:eastAsia="en-US"/>
        </w:rPr>
        <w:t>земельного участка или объекта капитального строительства»</w:t>
      </w:r>
    </w:p>
    <w:p w:rsidR="00D428A5" w:rsidRPr="00BD012D" w:rsidRDefault="00D428A5" w:rsidP="00D42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426"/>
        <w:gridCol w:w="1134"/>
        <w:gridCol w:w="708"/>
        <w:gridCol w:w="993"/>
        <w:gridCol w:w="425"/>
        <w:gridCol w:w="2942"/>
      </w:tblGrid>
      <w:tr w:rsidR="00D428A5" w:rsidRPr="00BD012D" w:rsidTr="00D428A5">
        <w:trPr>
          <w:trHeight w:val="883"/>
        </w:trPr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8A5" w:rsidRPr="00BD012D" w:rsidRDefault="0070680B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53120" behindDoc="0" locked="0" layoutInCell="1" allowOverlap="1">
                      <wp:simplePos x="0" y="0"/>
                      <wp:positionH relativeFrom="column">
                        <wp:posOffset>2785109</wp:posOffset>
                      </wp:positionH>
                      <wp:positionV relativeFrom="paragraph">
                        <wp:posOffset>67310</wp:posOffset>
                      </wp:positionV>
                      <wp:extent cx="0" cy="381000"/>
                      <wp:effectExtent l="95250" t="0" r="114300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2B6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219.3pt;margin-top:5.3pt;width:0;height:30pt;z-index:2516531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54144" behindDoc="0" locked="0" layoutInCell="1" allowOverlap="1">
                      <wp:simplePos x="0" y="0"/>
                      <wp:positionH relativeFrom="column">
                        <wp:posOffset>4919344</wp:posOffset>
                      </wp:positionH>
                      <wp:positionV relativeFrom="paragraph">
                        <wp:posOffset>67310</wp:posOffset>
                      </wp:positionV>
                      <wp:extent cx="0" cy="381000"/>
                      <wp:effectExtent l="95250" t="0" r="114300" b="571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36D5D" id="Прямая со стрелкой 4" o:spid="_x0000_s1026" type="#_x0000_t32" style="position:absolute;margin-left:387.35pt;margin-top:5.3pt;width:0;height:30pt;z-index:2516541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28A5" w:rsidRPr="00BD012D" w:rsidTr="00D428A5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A5" w:rsidRPr="00BD012D" w:rsidRDefault="0070680B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197484</wp:posOffset>
                      </wp:positionV>
                      <wp:extent cx="285750" cy="0"/>
                      <wp:effectExtent l="38100" t="76200" r="0" b="11430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6B54D" id="Прямая со стрелкой 8" o:spid="_x0000_s1026" type="#_x0000_t32" style="position:absolute;margin-left:135pt;margin-top:15.55pt;width:22.5pt;height:0;flip:x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428A5" w:rsidRPr="00BD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Портал</w:t>
            </w: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8A5" w:rsidRPr="00BD012D" w:rsidRDefault="0070680B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56192" behindDoc="0" locked="0" layoutInCell="1" allowOverlap="1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-3175</wp:posOffset>
                      </wp:positionV>
                      <wp:extent cx="0" cy="400050"/>
                      <wp:effectExtent l="95250" t="0" r="114300" b="571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71EA2" id="Прямая со стрелкой 7" o:spid="_x0000_s1026" type="#_x0000_t32" style="position:absolute;margin-left:234.45pt;margin-top:-.25pt;width:0;height:31.5pt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8A5" w:rsidRPr="00BD012D" w:rsidRDefault="0070680B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57216" behindDoc="0" locked="0" layoutInCell="1" allowOverlap="1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-3810</wp:posOffset>
                      </wp:positionV>
                      <wp:extent cx="0" cy="390525"/>
                      <wp:effectExtent l="95250" t="0" r="114300" b="6667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7CE1E" id="Прямая со стрелкой 9" o:spid="_x0000_s1026" type="#_x0000_t32" style="position:absolute;margin-left:234.45pt;margin-top:-.3pt;width:0;height:30.75pt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BD012D">
              <w:rPr>
                <w:rFonts w:ascii="Times New Roman" w:eastAsia="Calibri" w:hAnsi="Times New Roman" w:cs="Times New Roman"/>
                <w:sz w:val="24"/>
                <w:szCs w:val="24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8A5" w:rsidRPr="00BD012D" w:rsidRDefault="0070680B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58240" behindDoc="0" locked="0" layoutInCell="1" allowOverlap="1">
                      <wp:simplePos x="0" y="0"/>
                      <wp:positionH relativeFrom="column">
                        <wp:posOffset>2977514</wp:posOffset>
                      </wp:positionH>
                      <wp:positionV relativeFrom="paragraph">
                        <wp:posOffset>6985</wp:posOffset>
                      </wp:positionV>
                      <wp:extent cx="0" cy="381000"/>
                      <wp:effectExtent l="95250" t="0" r="114300" b="571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D3EF2" id="Прямая со стрелкой 10" o:spid="_x0000_s1026" type="#_x0000_t32" style="position:absolute;margin-left:234.45pt;margin-top:.55pt;width:0;height:30pt;z-index:2516582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D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документов, представленных заявителем и ответов на запросы,</w: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12D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полученные в результате межведомственного</w:t>
            </w:r>
            <w:r w:rsidRPr="00BD012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</w:t>
            </w:r>
            <w:r w:rsidRPr="00BD01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взаимодействия</w: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8A5" w:rsidRPr="00BD012D" w:rsidRDefault="0070680B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-3810</wp:posOffset>
                      </wp:positionV>
                      <wp:extent cx="9525" cy="400050"/>
                      <wp:effectExtent l="76200" t="0" r="85725" b="571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CD796" id="Прямая со стрелкой 12" o:spid="_x0000_s1026" type="#_x0000_t32" style="position:absolute;margin-left:351.45pt;margin-top:-.3pt;width: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60288" behindDoc="0" locked="0" layoutInCell="1" allowOverlap="1">
                      <wp:simplePos x="0" y="0"/>
                      <wp:positionH relativeFrom="column">
                        <wp:posOffset>1396364</wp:posOffset>
                      </wp:positionH>
                      <wp:positionV relativeFrom="paragraph">
                        <wp:posOffset>-3810</wp:posOffset>
                      </wp:positionV>
                      <wp:extent cx="0" cy="400050"/>
                      <wp:effectExtent l="95250" t="0" r="114300" b="571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AEA5C" id="Прямая со стрелкой 11" o:spid="_x0000_s1026" type="#_x0000_t32" style="position:absolute;margin-left:109.95pt;margin-top:-.3pt;width:0;height:31.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28A5" w:rsidRPr="00BD012D" w:rsidTr="00D428A5">
        <w:tc>
          <w:tcPr>
            <w:tcW w:w="4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8A5" w:rsidRPr="00BD012D" w:rsidRDefault="0070680B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7620</wp:posOffset>
                      </wp:positionV>
                      <wp:extent cx="9525" cy="390525"/>
                      <wp:effectExtent l="76200" t="0" r="85725" b="6667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103F9" id="Прямая со стрелкой 14" o:spid="_x0000_s1026" type="#_x0000_t32" style="position:absolute;margin-left:351.45pt;margin-top:.6pt;width: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7" distR="114297" simplePos="0" relativeHeight="251662336" behindDoc="0" locked="0" layoutInCell="1" allowOverlap="1">
                      <wp:simplePos x="0" y="0"/>
                      <wp:positionH relativeFrom="column">
                        <wp:posOffset>1396364</wp:posOffset>
                      </wp:positionH>
                      <wp:positionV relativeFrom="paragraph">
                        <wp:posOffset>7620</wp:posOffset>
                      </wp:positionV>
                      <wp:extent cx="0" cy="390525"/>
                      <wp:effectExtent l="95250" t="0" r="114300" b="6667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3B6A4" id="Прямая со стрелкой 13" o:spid="_x0000_s1026" type="#_x0000_t32" style="position:absolute;margin-left:109.95pt;margin-top:.6pt;width:0;height:30.75pt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28A5" w:rsidRPr="00BD012D" w:rsidTr="00D428A5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01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выдаче разрешения на условно разрешенный вид использования земельного участка или объекта капитального строительства)</w:t>
            </w:r>
          </w:p>
          <w:p w:rsidR="00D428A5" w:rsidRPr="00BD012D" w:rsidRDefault="00D428A5" w:rsidP="00D428A5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428A5" w:rsidRPr="00BD012D" w:rsidRDefault="00D428A5" w:rsidP="00D428A5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428A5" w:rsidRPr="00BD012D" w:rsidRDefault="00D428A5" w:rsidP="00D428A5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428A5" w:rsidRPr="00BD012D" w:rsidRDefault="00D428A5" w:rsidP="00D428A5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2555D" w:rsidRDefault="0032555D"/>
    <w:sectPr w:rsidR="0032555D" w:rsidSect="001C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A5"/>
    <w:rsid w:val="001C0A92"/>
    <w:rsid w:val="001C622C"/>
    <w:rsid w:val="0032555D"/>
    <w:rsid w:val="00682B99"/>
    <w:rsid w:val="0070680B"/>
    <w:rsid w:val="00861D7F"/>
    <w:rsid w:val="00D428A5"/>
    <w:rsid w:val="00E36F33"/>
    <w:rsid w:val="00F92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C7C12-A456-48E3-B905-34675A1C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2C"/>
  </w:style>
  <w:style w:type="paragraph" w:styleId="2">
    <w:name w:val="heading 2"/>
    <w:basedOn w:val="a"/>
    <w:next w:val="a"/>
    <w:link w:val="20"/>
    <w:qFormat/>
    <w:rsid w:val="00D428A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28A5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D42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D428A5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locked/>
    <w:rsid w:val="00D428A5"/>
    <w:rPr>
      <w:sz w:val="24"/>
      <w:szCs w:val="24"/>
      <w:lang w:eastAsia="ar-SA"/>
    </w:rPr>
  </w:style>
  <w:style w:type="paragraph" w:styleId="a5">
    <w:name w:val="Normal (Web)"/>
    <w:basedOn w:val="a"/>
    <w:link w:val="a4"/>
    <w:rsid w:val="00D428A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428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styleId="a6">
    <w:name w:val="header"/>
    <w:basedOn w:val="a"/>
    <w:link w:val="1"/>
    <w:uiPriority w:val="99"/>
    <w:rsid w:val="00D428A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uiPriority w:val="99"/>
    <w:semiHidden/>
    <w:rsid w:val="00D428A5"/>
  </w:style>
  <w:style w:type="character" w:customStyle="1" w:styleId="1">
    <w:name w:val="Верхний колонтитул Знак1"/>
    <w:basedOn w:val="a0"/>
    <w:link w:val="a6"/>
    <w:uiPriority w:val="99"/>
    <w:locked/>
    <w:rsid w:val="00D428A5"/>
    <w:rPr>
      <w:rFonts w:ascii="Calibri" w:eastAsia="Calibri" w:hAnsi="Calibri" w:cs="Times New Roman"/>
    </w:rPr>
  </w:style>
  <w:style w:type="paragraph" w:styleId="a8">
    <w:name w:val="Body Text"/>
    <w:aliases w:val="бпОсновной текст"/>
    <w:basedOn w:val="a"/>
    <w:link w:val="a9"/>
    <w:rsid w:val="00D428A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9">
    <w:name w:val="Основной текст Знак"/>
    <w:aliases w:val="бпОсновной текст Знак"/>
    <w:basedOn w:val="a0"/>
    <w:link w:val="a8"/>
    <w:rsid w:val="00D428A5"/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D428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D428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Абзац списка Знак"/>
    <w:link w:val="aa"/>
    <w:uiPriority w:val="34"/>
    <w:locked/>
    <w:rsid w:val="00D428A5"/>
    <w:rPr>
      <w:rFonts w:ascii="Calibri" w:eastAsia="Calibri" w:hAnsi="Calibri" w:cs="Times New Roman"/>
      <w:lang w:eastAsia="en-US"/>
    </w:rPr>
  </w:style>
  <w:style w:type="paragraph" w:styleId="ac">
    <w:name w:val="No Spacing"/>
    <w:uiPriority w:val="1"/>
    <w:qFormat/>
    <w:rsid w:val="00D428A5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1C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0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92D7EB644C0EF50069E9C003D09319B8B3CDF3188B82B698606B546p16BE" TargetMode="External"/><Relationship Id="rId13" Type="http://schemas.openxmlformats.org/officeDocument/2006/relationships/hyperlink" Target="consultantplus://offline/ref=4EE9D7DBA3852382E6B7FA83BF18DF72FD6963E1F8A7C296E152B63705o6g5J" TargetMode="External"/><Relationship Id="rId18" Type="http://schemas.openxmlformats.org/officeDocument/2006/relationships/hyperlink" Target="file:///C:\Users\1\Desktop\&#1085;&#1086;&#1074;&#1099;&#1077;%20&#1072;&#1076;&#1084;&#1080;&#1085;\&#1040;&#1056;%20&#1087;&#1088;&#1077;&#1076;&#1086;&#1089;&#1090;&#1072;&#1074;&#1083;&#1077;&#1085;&#1080;&#1077;%20&#1052;&#1059;%20&#1042;&#1099;&#1076;&#1072;&#1095;&#1072;%20&#1088;&#1072;&#1079;&#1088;&#1077;&#1096;&#1077;&#1085;&#1080;&#1103;%20&#1085;&#1072;%20&#1091;&#1089;&#1083;&#1086;&#1074;&#1085;&#1086;%20&#1088;&#1072;&#1079;&#1088;&#1077;&#1096;&#1077;&#1085;&#1085;&#1099;&#1081;%20&#1074;&#1080;&#1076;%20&#1080;&#1089;&#1087;&#1086;&#1083;&#1100;&#1079;&#1086;&#1074;&#1072;&#1085;&#1080;&#1103;%20&#1079;&#1077;&#1084;&#1077;&#1083;&#1100;&#1085;&#1086;&#1075;&#1086;%20&#1091;&#1095;&#1072;&#1089;&#1090;&#1082;&#1072;%20&#1080;&#1083;&#1080;%20&#1086;&#1073;&#1098;&#1077;&#1082;&#1090;&#1072;%20&#1082;&#1072;&#1087;&#1080;&#1090;&#1072;&#1083;&#1100;&#1085;&#1086;&#1075;&#1086;%20&#1089;&#1090;&#1088;&#1086;&#1080;&#1090;&#1077;&#1083;&#1100;&#1089;&#1090;&#1074;&#1072;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ikolaevkaadm.ru" TargetMode="External"/><Relationship Id="rId12" Type="http://schemas.openxmlformats.org/officeDocument/2006/relationships/hyperlink" Target="consultantplus://offline/ref=F11CA0BEDC9F8681F975D643EF54E79A8AFE031A971C62AC654EFA13827D15FBB66816CF58F2F451C5CA2Bs2j7E" TargetMode="External"/><Relationship Id="rId17" Type="http://schemas.openxmlformats.org/officeDocument/2006/relationships/hyperlink" Target="consultantplus://offline/ref=A6E536BE3EC625B27793B34BFC6BAC813C152DE6299322C1B78EEB17A48CCF8480BE035FB5FBT0b7K" TargetMode="External"/><Relationship Id="rId2" Type="http://schemas.openxmlformats.org/officeDocument/2006/relationships/styles" Target="styles.xml"/><Relationship Id="rId16" Type="http://schemas.openxmlformats.org/officeDocument/2006/relationships/hyperlink" Target="http://nikolaevkaadm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sn-nikol@yandex.ru" TargetMode="External"/><Relationship Id="rId11" Type="http://schemas.openxmlformats.org/officeDocument/2006/relationships/hyperlink" Target="consultantplus://offline/ref=EBE9DC809E806B967617B571FA1833CE335099EEFD14C1B7EEC590A1314F2946F7AA57CBAD20AE4E9232D6J5R6E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sn-nikol@yandex.ru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7BA3A833767AD1434F0C52DE2ABEB80F568C5722D49381984B705921U2AFF" TargetMode="External"/><Relationship Id="rId14" Type="http://schemas.openxmlformats.org/officeDocument/2006/relationships/hyperlink" Target="consultantplus://offline/ref=4FFAA783A29AD254E9238F58DCA78A0D2B112C661943525F4DB814B32597AACCBA536FB841B59BB5S1C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9066</Words>
  <Characters>51682</Characters>
  <Application>Microsoft Office Word</Application>
  <DocSecurity>0</DocSecurity>
  <Lines>430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54</vt:i4>
      </vt:variant>
    </vt:vector>
  </HeadingPairs>
  <TitlesOfParts>
    <vt:vector size="55" baseType="lpstr">
      <vt:lpstr/>
      <vt:lpstr>    АДМИНИСТРАЦИЯ НИКОЛАЕВСКОГО СЕЛЬСОВЕТА САРАКТАШСКОГО РАЙОНА ОРЕНБУРГСКОЙ ОБЛАСТИ</vt:lpstr>
      <vt:lpstr>    1. Общие положения</vt:lpstr>
      <vt:lpstr>        Предмет регулирования регламента</vt:lpstr>
      <vt:lpstr>        Круг заявителей</vt:lpstr>
      <vt:lpstr>        Требования к порядку информирования о предоставлении муниципальной услуги</vt:lpstr>
      <vt:lpstr>    2.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Срок предоставления муниципальной услуги</vt:lpstr>
      <vt:lpstr>        </vt:lpstr>
      <vt:lpstr>        Перечень нормативных правовых актов, регулирующих отношения, возникающие</vt:lpstr>
      <vt:lpstr>        в связи с предоставлением муниципальной услуги, с указанием их реквизитов и ист</vt:lpstr>
      <vt:lpstr>        Исчерпывающий перечень документов, необходимых в соответствии с нормативными пра</vt:lpstr>
      <vt:lpstr>        которые заявитель должен предоставить самостоятельно</vt:lpstr>
      <vt:lpstr>        </vt:lpstr>
      <vt:lpstr>        19. Для получения муниципальной услуги заявитель предоставляет следующие докумен</vt:lpstr>
      <vt:lpstr>        1) заявление по форме согласно приложению № 1 к настоящему Административному рег</vt:lpstr>
      <vt:lpstr>        2) документы, удостоверяющие личность гражданина (не требуются в случае, если пр</vt:lpstr>
      <vt:lpstr>        3) копия доверенности (в случае, если заявление подаётся представителем).</vt:lpstr>
      <vt:lpstr>        </vt:lpstr>
      <vt:lpstr>        Исчерпывающий перечень документов, необходимых в соответствии с нормативными пра</vt:lpstr>
      <vt:lpstr>        </vt:lpstr>
      <vt:lpstr>        Исчерпывающий перечень оснований для отказа в приёме документов, </vt:lpstr>
      <vt:lpstr>        необходимых для предоставления муниципальной услуги</vt:lpstr>
      <vt:lpstr>        Исчерпывающий перечень оснований для приостановления</vt:lpstr>
      <vt:lpstr>        </vt:lpstr>
      <vt:lpstr>        Размер платы, взимаемой с заявителя при предоставлении муниципальной услуги</vt:lpstr>
      <vt:lpstr>        Максимальный срок ожидания в очереди при подаче заявления (запроса) </vt:lpstr>
      <vt:lpstr>        о предоставлении муниципальной услуги и при получении </vt:lpstr>
      <vt:lpstr>        результата предоставления муниципальной услуги</vt:lpstr>
      <vt:lpstr>        Срок регистрации заявления о предоставлении муниципальной услуги</vt:lpstr>
      <vt:lpstr>        Требования к помещениям, в которых предоставляется муниципальная услуга, </vt:lpstr>
      <vt:lpstr>        к залу ожидания, информационным стендам, необходимым</vt:lpstr>
      <vt:lpstr>        для предоставления муниципальной услуги</vt:lpstr>
      <vt:lpstr>        Показатели доступности и качества муниципальной услуги</vt:lpstr>
      <vt:lpstr>    3. Состав, последовательность и сроки выполнения административных процедур, треб</vt:lpstr>
      <vt:lpstr>        Исчерпывающий перечень административных процедур</vt:lpstr>
      <vt:lpstr>        </vt:lpstr>
      <vt:lpstr>    4. Формы контроля за предоставлением муниципальной услуги</vt:lpstr>
      <vt:lpstr>        Порядок осуществления текущего контроля за соблюдением и исполнением уполномочен</vt:lpstr>
      <vt:lpstr>        Порядок и периодичность осуществления плановых и внеплановых проверок полноты и </vt:lpstr>
      <vt:lpstr>        Ответственность уполномоченных должностных лиц органа местного самоуправления за</vt:lpstr>
      <vt:lpstr>        Требования к порядку и формам контроля за предоставлением муниципальной услуги, </vt:lpstr>
      <vt:lpstr>    5. Досудебный (внесудебный) порядок обжалования решений и действий (бездействия)</vt:lpstr>
      <vt:lpstr>        Информация для заявителя о его праве подать жалобу</vt:lpstr>
      <vt:lpstr>Предмет жалобы</vt:lpstr>
      <vt:lpstr>Органы  государственной власти, органы местного самоуправления и уполномоченные </vt:lpstr>
      <vt:lpstr/>
      <vt:lpstr>Порядок подачи и рассмотрения жалобы</vt:lpstr>
      <vt:lpstr/>
      <vt:lpstr>        Порядок обжалования решения по жалобе</vt:lpstr>
      <vt:lpstr>Право заявителя на получение информации и документов,</vt:lpstr>
      <vt:lpstr>Способы информирования заявителя</vt:lpstr>
    </vt:vector>
  </TitlesOfParts>
  <Company/>
  <LinksUpToDate>false</LinksUpToDate>
  <CharactersWithSpaces>60627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2018-05-08T14:01:00Z</dcterms:created>
  <dcterms:modified xsi:type="dcterms:W3CDTF">2018-05-08T14:01:00Z</dcterms:modified>
</cp:coreProperties>
</file>