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СОВЕТ ДЕПУТАТОВ МУНИЦИПАЛЬНОГО ОБРАЗОВАНИЯ НИКОЛАЕВСКИЙ СЕЛЬСОВЕТ САРАКТАШСКОГО РАЙОНА ОРЕНБУРГСКОЙ ОБЛАСТИ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 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РЕШЕНИЕ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18.04.2020 № 195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 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О ВНЕСЕНИИ ИЗМЕНЕНИЙ В УСТАВ МУНИЦИПАЛЬНОГО ОБРАЗОВАНИЯ НИКОЛАЕВСКИЙ СЕЛЬСОВЕТ САРАКТАШСКОГО РАЙОНА ОРЕНБУРГСКОЙ ОБЛАСТИ</w:t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В соответствии с </w:t>
      </w:r>
      <w:hyperlink r:id="rId4" w:history="1">
        <w:r>
          <w:rPr>
            <w:rStyle w:val="hyperlink"/>
            <w:color w:val="0000FF"/>
          </w:rPr>
          <w:t>Федеральным законом от 06.10.2003 № 131-ФЗ</w:t>
        </w:r>
      </w:hyperlink>
      <w:r>
        <w:t> «Об общих принципах организации местного самоуправления в Российской Федерации», </w:t>
      </w:r>
      <w:hyperlink r:id="rId5" w:tgtFrame="Logical" w:history="1">
        <w:r>
          <w:rPr>
            <w:rStyle w:val="hyperlink"/>
            <w:color w:val="0000FF"/>
          </w:rPr>
          <w:t>Федеральным законом от 16.12.2019 № 432-ФЗ</w:t>
        </w:r>
      </w:hyperlink>
      <w:r>
        <w:rPr>
          <w:color w:val="000000"/>
        </w:rPr>
        <w:t> 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  <w:r>
        <w:t>, руководствуясь </w:t>
      </w:r>
      <w:hyperlink r:id="rId6" w:tgtFrame="Logical" w:history="1">
        <w:r>
          <w:rPr>
            <w:rStyle w:val="hyperlink"/>
            <w:color w:val="0000FF"/>
          </w:rPr>
          <w:t>Уставом</w:t>
        </w:r>
      </w:hyperlink>
      <w:r>
        <w:t> муниципального образования Николаевский  сельсовет Саракташского района Оренбургской области, Совет депутатов  муниципального образования Николаевский  сельсовет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РЕШИЛ: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1. Внести в </w:t>
      </w:r>
      <w:hyperlink r:id="rId7" w:tgtFrame="Logical" w:history="1">
        <w:r>
          <w:rPr>
            <w:rStyle w:val="hyperlink"/>
            <w:color w:val="0000FF"/>
          </w:rPr>
          <w:t>Устав</w:t>
        </w:r>
      </w:hyperlink>
      <w:r>
        <w:t> муниципального образования Николаевский сельсовет Саракташского района Оренбургской области изменения согласно приложению №1.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 xml:space="preserve">2. Главе муниципального образования Николаевский сельсовет Саракташского района Оренбургской области </w:t>
      </w:r>
      <w:proofErr w:type="spellStart"/>
      <w:r>
        <w:t>Ишкуватовой</w:t>
      </w:r>
      <w:proofErr w:type="spellEnd"/>
      <w:r>
        <w:t xml:space="preserve"> А.С. представить документы для государственной регистрации изменений в </w:t>
      </w:r>
      <w:hyperlink r:id="rId8" w:tgtFrame="Logical" w:history="1">
        <w:r>
          <w:rPr>
            <w:rStyle w:val="hyperlink"/>
            <w:color w:val="0000FF"/>
          </w:rPr>
          <w:t>Устав</w:t>
        </w:r>
      </w:hyperlink>
      <w:r>
        <w:t> муниципального образования Николаевский сельсовет Саракташского района Оренбургской области в Управление Министерства юстиции по Оренбургской области в течение 15 дней.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3. Изменения в </w:t>
      </w:r>
      <w:hyperlink r:id="rId9" w:tgtFrame="Logical" w:history="1">
        <w:r>
          <w:rPr>
            <w:rStyle w:val="hyperlink"/>
            <w:color w:val="0000FF"/>
          </w:rPr>
          <w:t>Устав</w:t>
        </w:r>
      </w:hyperlink>
      <w:r>
        <w:t> муниципального образования Николаевский сельсовет Саракташского района Оренбургской области  вступают в силу после их государственной регистрации, обнародования и подлежат размещению на сайте муниципального образования  Николаевский сельсовет Саракташского района Оренбургской области.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4. Направить сведения об обнародовании изменений в </w:t>
      </w:r>
      <w:hyperlink r:id="rId10" w:tgtFrame="Logical" w:history="1">
        <w:r>
          <w:rPr>
            <w:rStyle w:val="hyperlink"/>
            <w:color w:val="0000FF"/>
          </w:rPr>
          <w:t>Устав</w:t>
        </w:r>
      </w:hyperlink>
      <w:r>
        <w:t> в Управление Минюста России по Оренбургской области в течении 10 дней после дня их обнародования.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5. Контроль за исполнением данного решения возложить на </w:t>
      </w:r>
      <w:r>
        <w:rPr>
          <w:color w:val="000000"/>
          <w:shd w:val="clear" w:color="auto" w:fill="FFFFFF"/>
        </w:rPr>
        <w:t>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proofErr w:type="spellStart"/>
      <w:r>
        <w:rPr>
          <w:color w:val="000000"/>
          <w:shd w:val="clear" w:color="auto" w:fill="FFFFFF"/>
        </w:rPr>
        <w:t>Габзалилов</w:t>
      </w:r>
      <w:proofErr w:type="spellEnd"/>
      <w:r>
        <w:rPr>
          <w:color w:val="000000"/>
          <w:shd w:val="clear" w:color="auto" w:fill="FFFFFF"/>
        </w:rPr>
        <w:t xml:space="preserve"> Ф.Ш.).</w:t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DA0282" w:rsidRDefault="00DA0282" w:rsidP="00F070EB">
      <w:pPr>
        <w:pStyle w:val="a3"/>
        <w:spacing w:before="0" w:beforeAutospacing="0" w:after="0" w:afterAutospacing="0"/>
      </w:pPr>
      <w:r>
        <w:t>Глава Николаевского</w:t>
      </w:r>
    </w:p>
    <w:p w:rsidR="00DA0282" w:rsidRDefault="00DA0282" w:rsidP="00F070EB">
      <w:pPr>
        <w:pStyle w:val="a3"/>
        <w:spacing w:before="0" w:beforeAutospacing="0" w:after="0" w:afterAutospacing="0"/>
      </w:pPr>
      <w:r>
        <w:t>сельсовета</w:t>
      </w:r>
    </w:p>
    <w:p w:rsidR="00DA0282" w:rsidRDefault="00DA0282" w:rsidP="00DA0282">
      <w:pPr>
        <w:pStyle w:val="a3"/>
        <w:spacing w:before="0" w:beforeAutospacing="0" w:after="0" w:afterAutospacing="0"/>
        <w:jc w:val="right"/>
      </w:pPr>
      <w:r>
        <w:t>А.С. </w:t>
      </w:r>
      <w:proofErr w:type="spellStart"/>
      <w:r>
        <w:t>Ишкуватова</w:t>
      </w:r>
      <w:proofErr w:type="spellEnd"/>
    </w:p>
    <w:p w:rsidR="00DA0282" w:rsidRDefault="00DA0282" w:rsidP="00DA0282">
      <w:pPr>
        <w:pStyle w:val="a3"/>
        <w:spacing w:before="0" w:beforeAutospacing="0" w:after="0" w:afterAutospacing="0"/>
        <w:jc w:val="right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jc w:val="right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jc w:val="right"/>
      </w:pPr>
      <w:r>
        <w:t> </w:t>
      </w:r>
    </w:p>
    <w:p w:rsidR="00DA0282" w:rsidRDefault="00DA0282" w:rsidP="00F070EB">
      <w:pPr>
        <w:pStyle w:val="a3"/>
        <w:spacing w:before="0" w:beforeAutospacing="0" w:after="0" w:afterAutospacing="0"/>
      </w:pPr>
      <w:r>
        <w:t>Председатель Совета</w:t>
      </w:r>
    </w:p>
    <w:p w:rsidR="00DA0282" w:rsidRDefault="00DA0282" w:rsidP="00F070EB">
      <w:pPr>
        <w:pStyle w:val="a3"/>
        <w:spacing w:before="0" w:beforeAutospacing="0" w:after="0" w:afterAutospacing="0"/>
      </w:pPr>
      <w:r>
        <w:t>депутатов сельсовета   </w:t>
      </w:r>
    </w:p>
    <w:p w:rsidR="00DA0282" w:rsidRDefault="00DA0282" w:rsidP="00DA0282">
      <w:pPr>
        <w:pStyle w:val="a3"/>
        <w:spacing w:before="0" w:beforeAutospacing="0" w:after="0" w:afterAutospacing="0"/>
        <w:jc w:val="right"/>
      </w:pPr>
      <w:r>
        <w:t>Р.Н. Хисамутдинова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lastRenderedPageBreak/>
        <w:t> 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rPr>
          <w:b/>
          <w:bCs/>
          <w:sz w:val="32"/>
          <w:szCs w:val="32"/>
        </w:rPr>
        <w:t>Приложение к решению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rPr>
          <w:b/>
          <w:bCs/>
          <w:sz w:val="32"/>
          <w:szCs w:val="32"/>
        </w:rPr>
        <w:t>Совета депутатов Николаевского сельсовета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rPr>
          <w:b/>
          <w:bCs/>
          <w:sz w:val="32"/>
          <w:szCs w:val="32"/>
        </w:rPr>
        <w:t>Саракташского района Оренбургской</w:t>
      </w:r>
    </w:p>
    <w:p w:rsidR="00DA0282" w:rsidRDefault="00DA0282" w:rsidP="00DA0282">
      <w:pPr>
        <w:pStyle w:val="a3"/>
        <w:spacing w:before="0" w:beforeAutospacing="0" w:after="0" w:afterAutospacing="0"/>
        <w:ind w:firstLine="720"/>
        <w:jc w:val="right"/>
      </w:pPr>
      <w:r>
        <w:rPr>
          <w:b/>
          <w:bCs/>
          <w:sz w:val="32"/>
          <w:szCs w:val="32"/>
        </w:rPr>
        <w:t>области №195 от 18.04.2020</w:t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DA0282" w:rsidRDefault="00DA0282" w:rsidP="00DA0282">
      <w:pPr>
        <w:pStyle w:val="a3"/>
        <w:spacing w:before="0" w:beforeAutospacing="0" w:after="0" w:afterAutospacing="0"/>
        <w:jc w:val="center"/>
      </w:pPr>
      <w:r>
        <w:t>Изменения в </w:t>
      </w:r>
      <w:hyperlink r:id="rId11" w:tgtFrame="Logical" w:history="1">
        <w:r>
          <w:rPr>
            <w:rStyle w:val="hyperlink"/>
            <w:color w:val="0000FF"/>
          </w:rPr>
          <w:t>устав</w:t>
        </w:r>
      </w:hyperlink>
      <w:r>
        <w:t> муниципального образования Николаевский сельсовет Саракташского района Оренбургской области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 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1. В статье 5: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1.1. В пункте 5 части 1 после слов «за сохранностью автомобильных дорог местного значения в границах населенных пунктов поселения,» дополнить словами  «организация дорожного движения,»;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1.2. В пункте 22 части 1 после слов «территории, выдача» добавить слова  «градостроительного плана земельного участка, расположенного в границах поселения, выдача» 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1.3. Пункт 12 части 2 изложить в следующей редакции: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 xml:space="preserve">«12) </w:t>
      </w:r>
      <w:r w:rsidRPr="00E74F7D">
        <w:t>осуществление деятельности по обращению с животными без владельцев, обитающими на территории поселения;»;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2. В статье 12: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2.1. Часть 2 изложить в следующей редакции: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«2</w:t>
      </w:r>
      <w:r w:rsidRPr="00E74F7D">
        <w:t>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в состав которого входит указанный населенный пункт,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3. В статье 16 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3.1. Часть 2 изложить в следующей редакции 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>
        <w:t xml:space="preserve">«2. </w:t>
      </w:r>
      <w:r w:rsidRPr="00E74F7D">
        <w:t>Публичные слушания проводятся по инициативе населения, Совета депутатов или главы сельсовета.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Публичные слушания, проводимые по инициативе населения или Совета депутатов, назначаются Советом депутатов сельсовета, а по инициативе главы сельсовета – главой сельсовета.»;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4. В статье 25 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4.1. В пятом предложении пункта 1 части 1 слово «официального» удалить;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5. В статье 26: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5.1. Часть 9 изложить в следующей редакции: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>
        <w:t>«</w:t>
      </w:r>
      <w:r w:rsidRPr="00E74F7D">
        <w:t>9. Депутат Совета депутатов должен соблюдать ограничения, запреты, исполнять обязанности, которые установлены </w:t>
      </w:r>
      <w:hyperlink r:id="rId12" w:history="1">
        <w:r w:rsidRPr="00E74F7D">
          <w:rPr>
            <w:rStyle w:val="hyperlink"/>
            <w:color w:val="0000FF"/>
          </w:rPr>
          <w:t>Федеральным законом от 25 декабря 2008 года № 273-ФЗ</w:t>
        </w:r>
      </w:hyperlink>
      <w:r w:rsidRPr="00E74F7D">
        <w:t> "О противодействии коррупции", </w:t>
      </w:r>
      <w:hyperlink r:id="rId13" w:history="1">
        <w:r w:rsidRPr="00E74F7D">
          <w:rPr>
            <w:rStyle w:val="hyperlink"/>
            <w:color w:val="0000FF"/>
          </w:rPr>
          <w:t>Федеральным законом от 3 декабря 2012 года № 230-ФЗ</w:t>
        </w:r>
      </w:hyperlink>
      <w:r w:rsidRPr="00E74F7D">
        <w:t> "О контроле за соответствием расходов лиц, замещающих государственные должности, и иных лиц их доходам", </w:t>
      </w:r>
      <w:hyperlink r:id="rId14" w:history="1">
        <w:r w:rsidRPr="00E74F7D">
          <w:rPr>
            <w:rStyle w:val="hyperlink"/>
            <w:color w:val="0000FF"/>
          </w:rPr>
          <w:t>Федеральным законом от 7 мая 2013 года № 79-ФЗ</w:t>
        </w:r>
      </w:hyperlink>
      <w:r w:rsidRPr="00E74F7D">
        <w:t> "О запрете отдельным категориям лиц открывать и иметь счета (вклады), хранить 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если иное не предусмотрено </w:t>
      </w:r>
      <w:hyperlink r:id="rId15" w:history="1">
        <w:r w:rsidRPr="00E74F7D">
          <w:rPr>
            <w:rStyle w:val="hyperlink"/>
            <w:color w:val="0000FF"/>
          </w:rPr>
          <w:t>Федеральным законом от 06 октября 2003 года № 131-ФЗ</w:t>
        </w:r>
      </w:hyperlink>
      <w:r w:rsidRPr="00E74F7D">
        <w:t> «Об общих принципах организации местного самоуправления в Российской Федерации.»;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5.2. Дополнить частью 9.1. следующего содержания: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lastRenderedPageBreak/>
        <w:t>«9.1. Депутат Совета депутатов 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 в течение четырех месяцев со дня избрания депутатом Совета депутатов, передачи ему вакантного депутатского мандата,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частью 1 статьи 3 </w:t>
      </w:r>
      <w:hyperlink r:id="rId16" w:history="1">
        <w:r w:rsidRPr="00E74F7D">
          <w:rPr>
            <w:rStyle w:val="hyperlink"/>
            <w:color w:val="0000FF"/>
          </w:rPr>
          <w:t>Федерального закона от 3 декабря 2012 года № 230-ФЗ</w:t>
        </w:r>
      </w:hyperlink>
      <w:r w:rsidRPr="00E74F7D">
        <w:t> «О контроле за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указанное лицо сообщает об этом Губернатору Оренбургской области в порядке, установленном законом Оренбургской области.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 подаются по форме справки, утвержденной </w:t>
      </w:r>
      <w:hyperlink r:id="rId17" w:tgtFrame="Logical" w:history="1">
        <w:r w:rsidRPr="00E74F7D">
          <w:rPr>
            <w:rStyle w:val="hyperlink"/>
            <w:color w:val="0000FF"/>
          </w:rPr>
          <w:t>Указом Президента Российской Федерации от 23 июня 2014 года № 460</w:t>
        </w:r>
      </w:hyperlink>
      <w:r w:rsidRPr="00E74F7D"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Копии справок о доходах, расходах, об имуществе и обязательствах имущественного характера представляются в администрацию сельсовета ежегодно, не позднее 30 апреля года, следующего за отчетным.»;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5.3. Дополнить частью 11 следующего содержания: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«11. К депутату Совета депутатов,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 </w:t>
      </w:r>
      <w:hyperlink r:id="rId18" w:history="1">
        <w:r w:rsidRPr="00E74F7D">
          <w:rPr>
            <w:rStyle w:val="hyperlink"/>
            <w:color w:val="0000FF"/>
          </w:rPr>
          <w:t>Федерального закона от 06 октября 2003 года № 131-ФЗ</w:t>
        </w:r>
      </w:hyperlink>
      <w:r w:rsidRPr="00E74F7D">
        <w:t> «Об общих принципах организации местного самоуправления в Российской Федерации».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Порядок принятия решения о применении к депутату Совета депутатов мер ответственности, указанных в части 11  настоящей статьи, определяется муниципальным правовым актом в соответствии с законом Оренбургской области.»;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6. В статье 28: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6.1. Часть 4 изложить в следующей редакции: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«4. Глава муниципального образования не вправе: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1) заниматься предпринимательской деятельностью лично или через доверенных лиц;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2) участвовать в управлении коммерческой или некоммерческой организацией, за исключением следующих случаев: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 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E74F7D">
        <w:lastRenderedPageBreak/>
        <w:t>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proofErr w:type="spellStart"/>
      <w:r w:rsidRPr="00E74F7D">
        <w:t>д</w:t>
      </w:r>
      <w:proofErr w:type="spellEnd"/>
      <w:r w:rsidRPr="00E74F7D">
        <w:t>) иные случаи, предусмотренные федеральными законами;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6.2. В части 9 после слова «</w:t>
      </w:r>
      <w:r w:rsidRPr="00E74F7D">
        <w:t>инструментами» добавить слова «, если иное не предусмотрено </w:t>
      </w:r>
      <w:hyperlink r:id="rId19" w:history="1">
        <w:r w:rsidRPr="00E74F7D">
          <w:rPr>
            <w:rStyle w:val="hyperlink"/>
            <w:color w:val="0000FF"/>
          </w:rPr>
          <w:t>Федеральным законом от 06 октября 2003 года № 131-ФЗ</w:t>
        </w:r>
      </w:hyperlink>
      <w:r w:rsidRPr="00E74F7D">
        <w:t> «Об общих принципах организации местного самоуправления в Российской Федерации»»;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6.3. Дополнить частью 9.1. следующего содержания 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«9.1. Глава муниципального образования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Указанные сведения подаются по форме справки, утвержденной </w:t>
      </w:r>
      <w:hyperlink r:id="rId20" w:tgtFrame="Logical" w:history="1">
        <w:r w:rsidRPr="00E74F7D">
          <w:rPr>
            <w:rStyle w:val="hyperlink"/>
            <w:color w:val="0000FF"/>
          </w:rPr>
          <w:t>Указом Президента Российской Федерации от 23 июня 2014 года № 460</w:t>
        </w:r>
      </w:hyperlink>
      <w:r w:rsidRPr="00E74F7D"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 бумажном носителе с использованием специального программного обеспечения «Справки БК».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Копии справок о доходах, расходах, об имуществе и обязательствах имущественного характера представляются в администрацию сельсовета ежегодно, не позднее 30 апреля года, следующего за отчетным.»;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6.4. Дополнить частью 11 следующего содержания: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74F7D">
        <w:rPr>
          <w:sz w:val="28"/>
          <w:szCs w:val="28"/>
        </w:rPr>
        <w:t>«11. 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 частью 7.3-1 статьи 40 </w:t>
      </w:r>
      <w:hyperlink r:id="rId21" w:history="1">
        <w:r w:rsidRPr="00E74F7D">
          <w:rPr>
            <w:rStyle w:val="hyperlink"/>
            <w:color w:val="0000FF"/>
            <w:sz w:val="28"/>
            <w:szCs w:val="28"/>
          </w:rPr>
          <w:t xml:space="preserve">Федерального </w:t>
        </w:r>
        <w:r w:rsidRPr="00E74F7D">
          <w:rPr>
            <w:rStyle w:val="hyperlink"/>
            <w:color w:val="0000FF"/>
            <w:sz w:val="28"/>
            <w:szCs w:val="28"/>
          </w:rPr>
          <w:lastRenderedPageBreak/>
          <w:t>закона от 06 октября 2003 года № 131-ФЗ</w:t>
        </w:r>
      </w:hyperlink>
      <w:r w:rsidRPr="00E74F7D">
        <w:rPr>
          <w:sz w:val="28"/>
          <w:szCs w:val="28"/>
        </w:rPr>
        <w:t> «Об общих принципах организации местного самоуправления в Российской Федерации».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rPr>
          <w:sz w:val="28"/>
          <w:szCs w:val="28"/>
        </w:rPr>
        <w:t>Порядок принятия решения о применении к главе муниципального образования мер ответственности, указанных в части 11  настоящей статьи, определяется муниципальным правовым актом в соответствии с законом Оренбургской</w:t>
      </w:r>
      <w:r w:rsidRPr="00E74F7D">
        <w:t xml:space="preserve"> области.»;</w:t>
      </w:r>
      <w:r>
        <w:t> </w:t>
      </w:r>
    </w:p>
    <w:p w:rsidR="00DA0282" w:rsidRDefault="00DA0282" w:rsidP="00DD0822">
      <w:pPr>
        <w:pStyle w:val="a3"/>
        <w:tabs>
          <w:tab w:val="left" w:pos="6600"/>
        </w:tabs>
        <w:spacing w:before="0" w:beforeAutospacing="0" w:after="0" w:afterAutospacing="0"/>
        <w:ind w:firstLine="709"/>
      </w:pPr>
      <w:r>
        <w:t>7. В статье 40:</w:t>
      </w:r>
      <w:r w:rsidR="00DD0822">
        <w:tab/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>
        <w:t>7.1. Пункт 2 части 1 изложить в следующей редакции: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2) участвовать в управлении коммерческой или некоммерческой организацией, за исключением следующих случаев: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proofErr w:type="spellStart"/>
      <w:r w:rsidRPr="00E74F7D">
        <w:t>д</w:t>
      </w:r>
      <w:proofErr w:type="spellEnd"/>
      <w:r w:rsidRPr="00E74F7D">
        <w:t>) иные случаи, предусмотренные федеральными законами.»;</w:t>
      </w:r>
    </w:p>
    <w:p w:rsidR="00DA0282" w:rsidRPr="00E74F7D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7.2. Часть 1 дополнить пунктом 2.1 следующего содержания:</w:t>
      </w:r>
    </w:p>
    <w:p w:rsidR="00DA0282" w:rsidRDefault="00DA0282" w:rsidP="00DA0282">
      <w:pPr>
        <w:pStyle w:val="a3"/>
        <w:spacing w:before="0" w:beforeAutospacing="0" w:after="0" w:afterAutospacing="0"/>
        <w:ind w:firstLine="709"/>
      </w:pPr>
      <w:r w:rsidRPr="00E74F7D">
        <w:t>«2.1) заниматься предпринимательской деятельностью лично или через доверенных лиц;».</w:t>
      </w:r>
    </w:p>
    <w:p w:rsidR="00DA0282" w:rsidRDefault="00DA0282" w:rsidP="00DD0822">
      <w:pPr>
        <w:pStyle w:val="a3"/>
        <w:tabs>
          <w:tab w:val="left" w:pos="8205"/>
        </w:tabs>
        <w:spacing w:before="0" w:beforeAutospacing="0" w:after="0" w:afterAutospacing="0"/>
      </w:pPr>
      <w:r>
        <w:t> </w:t>
      </w:r>
      <w:r w:rsidR="00DD0822">
        <w:tab/>
      </w:r>
    </w:p>
    <w:p w:rsidR="00DA0282" w:rsidRDefault="00DA0282" w:rsidP="00DA0282">
      <w:pPr>
        <w:pStyle w:val="a3"/>
        <w:spacing w:before="0" w:beforeAutospacing="0" w:after="0" w:afterAutospacing="0"/>
      </w:pPr>
      <w:r>
        <w:t> </w:t>
      </w:r>
    </w:p>
    <w:p w:rsidR="00203528" w:rsidRDefault="00203528"/>
    <w:sectPr w:rsidR="00203528" w:rsidSect="00F7543B">
      <w:pgSz w:w="11906" w:h="16838"/>
      <w:pgMar w:top="719" w:right="850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0282"/>
    <w:rsid w:val="00094859"/>
    <w:rsid w:val="001232B0"/>
    <w:rsid w:val="00180AF6"/>
    <w:rsid w:val="00203528"/>
    <w:rsid w:val="00405925"/>
    <w:rsid w:val="00550287"/>
    <w:rsid w:val="00562E44"/>
    <w:rsid w:val="005F334E"/>
    <w:rsid w:val="006218BB"/>
    <w:rsid w:val="008D7066"/>
    <w:rsid w:val="00B74FBE"/>
    <w:rsid w:val="00C07EE2"/>
    <w:rsid w:val="00C93407"/>
    <w:rsid w:val="00CA78C4"/>
    <w:rsid w:val="00D16A6A"/>
    <w:rsid w:val="00D90FFE"/>
    <w:rsid w:val="00DA0282"/>
    <w:rsid w:val="00DD0822"/>
    <w:rsid w:val="00E74F7D"/>
    <w:rsid w:val="00F070EB"/>
    <w:rsid w:val="00F7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A028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DA0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3.1:8085/content/act/57b07008-54c1-42a4-b96a-1a05fe88ccf5.doc" TargetMode="External"/><Relationship Id="rId13" Type="http://schemas.openxmlformats.org/officeDocument/2006/relationships/hyperlink" Target="http://vsrv065-app10.ru99-loc.minjust.ru/content/act/23bfa9af-b847-4f54-8403-f2e327c4305a.html" TargetMode="External"/><Relationship Id="rId18" Type="http://schemas.openxmlformats.org/officeDocument/2006/relationships/hyperlink" Target="http://vsrv065-app10.ru99-loc.minjust.ru/content/act/96e20c02-1b12-465a-b64c-24aa9227000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rv065-app10.ru99-loc.minjust.ru/content/act/96e20c02-1b12-465a-b64c-24aa92270007.html" TargetMode="External"/><Relationship Id="rId7" Type="http://schemas.openxmlformats.org/officeDocument/2006/relationships/hyperlink" Target="http://192.168.23.1:8085/content/act/57b07008-54c1-42a4-b96a-1a05fe88ccf5.doc" TargetMode="External"/><Relationship Id="rId12" Type="http://schemas.openxmlformats.org/officeDocument/2006/relationships/hyperlink" Target="http://vsrv065-app10.ru99-loc.minjust.ru/content/act/9aa48369-618a-4bb4-b4b8-ae15f2b7ebf6.html" TargetMode="External"/><Relationship Id="rId17" Type="http://schemas.openxmlformats.org/officeDocument/2006/relationships/hyperlink" Target="http://vsrv065-app10.ru99-loc.minjust.ru/content/act/fbc166da-0e10-434c-a3b8-3a32d2840a2f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rv065-app10.ru99-loc.minjust.ru/content/act/23bfa9af-b847-4f54-8403-f2e327c4305a.html" TargetMode="External"/><Relationship Id="rId20" Type="http://schemas.openxmlformats.org/officeDocument/2006/relationships/hyperlink" Target="http://vsrv065-app10.ru99-loc.minjust.ru/content/act/fbc166da-0e10-434c-a3b8-3a32d2840a2f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192.168.23.1:8085/content/act/57b07008-54c1-42a4-b96a-1a05fe88ccf5.doc" TargetMode="External"/><Relationship Id="rId11" Type="http://schemas.openxmlformats.org/officeDocument/2006/relationships/hyperlink" Target="http://192.168.23.1:8085/content/act/57b07008-54c1-42a4-b96a-1a05fe88ccf5.doc" TargetMode="External"/><Relationship Id="rId5" Type="http://schemas.openxmlformats.org/officeDocument/2006/relationships/hyperlink" Target="http://vsrv065-app10.ru99-loc.minjust.ru/content/act/b6e450bf-7de7-4879-8ed3-110396ca5f61.html" TargetMode="External"/><Relationship Id="rId15" Type="http://schemas.openxmlformats.org/officeDocument/2006/relationships/hyperlink" Target="http://vsrv065-app10.ru99-loc.minjust.ru/content/act/96e20c02-1b12-465a-b64c-24aa9227000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92.168.23.1:8085/content/act/57b07008-54c1-42a4-b96a-1a05fe88ccf5.doc" TargetMode="External"/><Relationship Id="rId19" Type="http://schemas.openxmlformats.org/officeDocument/2006/relationships/hyperlink" Target="http://vsrv065-app10.ru99-loc.minjust.ru/content/act/96e20c02-1b12-465a-b64c-24aa92270007.html" TargetMode="External"/><Relationship Id="rId4" Type="http://schemas.openxmlformats.org/officeDocument/2006/relationships/hyperlink" Target="http://vsrv065-app10.ru99-loc.minjust.ru/content/act/96e20c02-1b12-465a-b64c-24aa92270007.html" TargetMode="External"/><Relationship Id="rId9" Type="http://schemas.openxmlformats.org/officeDocument/2006/relationships/hyperlink" Target="http://192.168.23.1:8085/content/act/57b07008-54c1-42a4-b96a-1a05fe88ccf5.doc" TargetMode="External"/><Relationship Id="rId14" Type="http://schemas.openxmlformats.org/officeDocument/2006/relationships/hyperlink" Target="http://vsrv065-app10.ru99-loc.minjust.ru/content/act/eb042c48-de0e-4dbe-8305-4d48dddb63a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НИКОЛАЕВСКИЙ СЕЛЬСОВЕТ САРАКТАШСКОГО РАЙОНА ОРЕНБУРГСКОЙ ОБЛАСТИ</vt:lpstr>
    </vt:vector>
  </TitlesOfParts>
  <Company/>
  <LinksUpToDate>false</LinksUpToDate>
  <CharactersWithSpaces>17215</CharactersWithSpaces>
  <SharedDoc>false</SharedDoc>
  <HLinks>
    <vt:vector size="108" baseType="variant">
      <vt:variant>
        <vt:i4>3670132</vt:i4>
      </vt:variant>
      <vt:variant>
        <vt:i4>51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7274611</vt:i4>
      </vt:variant>
      <vt:variant>
        <vt:i4>48</vt:i4>
      </vt:variant>
      <vt:variant>
        <vt:i4>0</vt:i4>
      </vt:variant>
      <vt:variant>
        <vt:i4>5</vt:i4>
      </vt:variant>
      <vt:variant>
        <vt:lpwstr>http://vsrv065-app10.ru99-loc.minjust.ru/content/act/fbc166da-0e10-434c-a3b8-3a32d2840a2f.html</vt:lpwstr>
      </vt:variant>
      <vt:variant>
        <vt:lpwstr/>
      </vt:variant>
      <vt:variant>
        <vt:i4>3670132</vt:i4>
      </vt:variant>
      <vt:variant>
        <vt:i4>45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3670132</vt:i4>
      </vt:variant>
      <vt:variant>
        <vt:i4>42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7274611</vt:i4>
      </vt:variant>
      <vt:variant>
        <vt:i4>39</vt:i4>
      </vt:variant>
      <vt:variant>
        <vt:i4>0</vt:i4>
      </vt:variant>
      <vt:variant>
        <vt:i4>5</vt:i4>
      </vt:variant>
      <vt:variant>
        <vt:lpwstr>http://vsrv065-app10.ru99-loc.minjust.ru/content/act/fbc166da-0e10-434c-a3b8-3a32d2840a2f.html</vt:lpwstr>
      </vt:variant>
      <vt:variant>
        <vt:lpwstr/>
      </vt:variant>
      <vt:variant>
        <vt:i4>3473442</vt:i4>
      </vt:variant>
      <vt:variant>
        <vt:i4>36</vt:i4>
      </vt:variant>
      <vt:variant>
        <vt:i4>0</vt:i4>
      </vt:variant>
      <vt:variant>
        <vt:i4>5</vt:i4>
      </vt:variant>
      <vt:variant>
        <vt:lpwstr>http://vsrv065-app10.ru99-loc.minjust.ru/content/act/23bfa9af-b847-4f54-8403-f2e327c4305a.html</vt:lpwstr>
      </vt:variant>
      <vt:variant>
        <vt:lpwstr/>
      </vt:variant>
      <vt:variant>
        <vt:i4>3670132</vt:i4>
      </vt:variant>
      <vt:variant>
        <vt:i4>33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  <vt:variant>
        <vt:i4>7078012</vt:i4>
      </vt:variant>
      <vt:variant>
        <vt:i4>30</vt:i4>
      </vt:variant>
      <vt:variant>
        <vt:i4>0</vt:i4>
      </vt:variant>
      <vt:variant>
        <vt:i4>5</vt:i4>
      </vt:variant>
      <vt:variant>
        <vt:lpwstr>http://vsrv065-app10.ru99-loc.minjust.ru/content/act/eb042c48-de0e-4dbe-8305-4d48dddb63a2.html</vt:lpwstr>
      </vt:variant>
      <vt:variant>
        <vt:lpwstr/>
      </vt:variant>
      <vt:variant>
        <vt:i4>3473442</vt:i4>
      </vt:variant>
      <vt:variant>
        <vt:i4>27</vt:i4>
      </vt:variant>
      <vt:variant>
        <vt:i4>0</vt:i4>
      </vt:variant>
      <vt:variant>
        <vt:i4>5</vt:i4>
      </vt:variant>
      <vt:variant>
        <vt:lpwstr>http://vsrv065-app10.ru99-loc.minjust.ru/content/act/23bfa9af-b847-4f54-8403-f2e327c4305a.html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http://vsrv065-app10.ru99-loc.minjust.ru/content/act/9aa48369-618a-4bb4-b4b8-ae15f2b7ebf6.html</vt:lpwstr>
      </vt:variant>
      <vt:variant>
        <vt:lpwstr/>
      </vt:variant>
      <vt:variant>
        <vt:i4>4718605</vt:i4>
      </vt:variant>
      <vt:variant>
        <vt:i4>21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18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15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12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9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4718605</vt:i4>
      </vt:variant>
      <vt:variant>
        <vt:i4>6</vt:i4>
      </vt:variant>
      <vt:variant>
        <vt:i4>0</vt:i4>
      </vt:variant>
      <vt:variant>
        <vt:i4>5</vt:i4>
      </vt:variant>
      <vt:variant>
        <vt:lpwstr>http://192.168.23.1:8085/content/act/57b07008-54c1-42a4-b96a-1a05fe88ccf5.doc</vt:lpwstr>
      </vt:variant>
      <vt:variant>
        <vt:lpwstr/>
      </vt:variant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http://vsrv065-app10.ru99-loc.minjust.ru/content/act/b6e450bf-7de7-4879-8ed3-110396ca5f61.html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http://vsrv065-app10.ru99-loc.minjust.ru/content/act/96e20c02-1b12-465a-b64c-24aa92270007.html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НИКОЛАЕВСКИЙ СЕЛЬСОВЕТ САРАКТАШСКОГО РАЙОНА ОРЕНБУРГСКОЙ ОБЛАСТИ</dc:title>
  <dc:creator>User</dc:creator>
  <cp:lastModifiedBy>Samsung</cp:lastModifiedBy>
  <cp:revision>2</cp:revision>
  <dcterms:created xsi:type="dcterms:W3CDTF">2023-04-19T03:50:00Z</dcterms:created>
  <dcterms:modified xsi:type="dcterms:W3CDTF">2023-04-19T03:50:00Z</dcterms:modified>
</cp:coreProperties>
</file>