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E9" w:rsidRPr="004B7F84" w:rsidRDefault="00717BE9" w:rsidP="00717BE9">
      <w:pPr>
        <w:pStyle w:val="2"/>
        <w:jc w:val="center"/>
        <w:rPr>
          <w:rFonts w:cs="Arial"/>
          <w:i w:val="0"/>
          <w:sz w:val="32"/>
          <w:szCs w:val="32"/>
          <w:lang w:val="ru-RU" w:eastAsia="zh-CN"/>
        </w:rPr>
      </w:pPr>
      <w:bookmarkStart w:id="0" w:name="_GoBack"/>
      <w:bookmarkEnd w:id="0"/>
      <w:r w:rsidRPr="004B7F84">
        <w:rPr>
          <w:rFonts w:cs="Arial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717BE9" w:rsidRDefault="00717BE9" w:rsidP="00717BE9">
      <w:pPr>
        <w:jc w:val="center"/>
        <w:rPr>
          <w:rFonts w:ascii="Arial" w:hAnsi="Arial" w:cs="Arial"/>
          <w:b/>
          <w:sz w:val="32"/>
          <w:szCs w:val="32"/>
        </w:rPr>
      </w:pPr>
    </w:p>
    <w:p w:rsidR="004B7F84" w:rsidRPr="004B7F84" w:rsidRDefault="004B7F84" w:rsidP="00717BE9">
      <w:pPr>
        <w:jc w:val="center"/>
        <w:rPr>
          <w:rFonts w:ascii="Arial" w:hAnsi="Arial" w:cs="Arial"/>
          <w:b/>
          <w:sz w:val="32"/>
          <w:szCs w:val="32"/>
        </w:rPr>
      </w:pPr>
    </w:p>
    <w:p w:rsidR="00717BE9" w:rsidRPr="004B7F84" w:rsidRDefault="00717BE9" w:rsidP="00717BE9">
      <w:pPr>
        <w:jc w:val="center"/>
        <w:rPr>
          <w:rFonts w:ascii="Arial" w:hAnsi="Arial" w:cs="Arial"/>
          <w:b/>
          <w:sz w:val="32"/>
          <w:szCs w:val="32"/>
        </w:rPr>
      </w:pPr>
      <w:r w:rsidRPr="004B7F84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pStyle w:val="a3"/>
        <w:tabs>
          <w:tab w:val="left" w:pos="708"/>
        </w:tabs>
        <w:ind w:right="-142"/>
        <w:jc w:val="both"/>
        <w:rPr>
          <w:rFonts w:ascii="Arial" w:hAnsi="Arial" w:cs="Arial"/>
          <w:b/>
          <w:sz w:val="32"/>
          <w:szCs w:val="32"/>
        </w:rPr>
      </w:pPr>
      <w:r w:rsidRPr="004B7F84">
        <w:rPr>
          <w:rFonts w:ascii="Arial" w:hAnsi="Arial" w:cs="Arial"/>
          <w:b/>
          <w:sz w:val="32"/>
          <w:szCs w:val="32"/>
          <w:lang w:val="ru-RU"/>
        </w:rPr>
        <w:t>13</w:t>
      </w:r>
      <w:r w:rsidRPr="004B7F84">
        <w:rPr>
          <w:rFonts w:ascii="Arial" w:hAnsi="Arial" w:cs="Arial"/>
          <w:b/>
          <w:sz w:val="32"/>
          <w:szCs w:val="32"/>
        </w:rPr>
        <w:t>.0</w:t>
      </w:r>
      <w:r w:rsidRPr="004B7F84">
        <w:rPr>
          <w:rFonts w:ascii="Arial" w:hAnsi="Arial" w:cs="Arial"/>
          <w:b/>
          <w:sz w:val="32"/>
          <w:szCs w:val="32"/>
          <w:lang w:val="ru-RU"/>
        </w:rPr>
        <w:t>7</w:t>
      </w:r>
      <w:r w:rsidRPr="004B7F84">
        <w:rPr>
          <w:rFonts w:ascii="Arial" w:hAnsi="Arial" w:cs="Arial"/>
          <w:b/>
          <w:sz w:val="32"/>
          <w:szCs w:val="32"/>
        </w:rPr>
        <w:t xml:space="preserve">.2020 года                   </w:t>
      </w:r>
      <w:r w:rsidRPr="004B7F84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 </w:t>
      </w:r>
      <w:r w:rsidRPr="004B7F84">
        <w:rPr>
          <w:rFonts w:ascii="Arial" w:hAnsi="Arial" w:cs="Arial"/>
          <w:b/>
          <w:sz w:val="32"/>
          <w:szCs w:val="32"/>
        </w:rPr>
        <w:t xml:space="preserve">№ </w:t>
      </w:r>
      <w:r w:rsidRPr="004B7F84">
        <w:rPr>
          <w:rFonts w:ascii="Arial" w:hAnsi="Arial" w:cs="Arial"/>
          <w:b/>
          <w:sz w:val="32"/>
          <w:szCs w:val="32"/>
          <w:lang w:val="ru-RU"/>
        </w:rPr>
        <w:t>48</w:t>
      </w:r>
      <w:r w:rsidRPr="004B7F84">
        <w:rPr>
          <w:rFonts w:ascii="Arial" w:hAnsi="Arial" w:cs="Arial"/>
          <w:b/>
          <w:sz w:val="32"/>
          <w:szCs w:val="32"/>
        </w:rPr>
        <w:t>-п</w:t>
      </w: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280" w:lineRule="exact"/>
        <w:ind w:right="200" w:firstLine="0"/>
        <w:jc w:val="center"/>
        <w:rPr>
          <w:rStyle w:val="21"/>
          <w:rFonts w:ascii="Arial" w:hAnsi="Arial" w:cs="Arial"/>
          <w:b/>
          <w:bCs/>
          <w:color w:val="000000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280" w:lineRule="exact"/>
        <w:ind w:right="200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Об особенностях исполнения районного бюджета в 2020 году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280" w:lineRule="exact"/>
        <w:ind w:right="200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18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В соответствии с постановлением Правительства Оренбургской области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от 02.06.2020г. № 445-пп «Об особенностях исполнения областного бюджета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в 2020 году»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В целях обеспечения бюджетных обязательств 2020 года:</w:t>
      </w:r>
    </w:p>
    <w:p w:rsidR="00717BE9" w:rsidRPr="004B7F84" w:rsidRDefault="00717BE9" w:rsidP="00717BE9">
      <w:pPr>
        <w:pStyle w:val="210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Утвердить перечень расходов районного бюджета подлежащих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первоочередному финансированию в 2020 году, согласно приложению № 1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(далее - перечень, первоочередные выплаты).</w:t>
      </w:r>
    </w:p>
    <w:p w:rsidR="00717BE9" w:rsidRPr="004B7F84" w:rsidRDefault="00717BE9" w:rsidP="00717BE9">
      <w:pPr>
        <w:pStyle w:val="210"/>
        <w:numPr>
          <w:ilvl w:val="1"/>
          <w:numId w:val="1"/>
        </w:numPr>
        <w:shd w:val="clear" w:color="auto" w:fill="auto"/>
        <w:tabs>
          <w:tab w:val="left" w:pos="1502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Главным распорядителям бюджетных средств:</w:t>
      </w:r>
    </w:p>
    <w:p w:rsidR="00717BE9" w:rsidRPr="004B7F84" w:rsidRDefault="00717BE9" w:rsidP="00717BE9">
      <w:pPr>
        <w:pStyle w:val="210"/>
        <w:numPr>
          <w:ilvl w:val="0"/>
          <w:numId w:val="2"/>
        </w:numPr>
        <w:shd w:val="clear" w:color="auto" w:fill="auto"/>
        <w:tabs>
          <w:tab w:val="left" w:pos="1339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до 15 июля 2020 года представить в финансовый отдел администрации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района изменения в прогноз кассовых выплат на 2020 год с учетом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фактической численности работников органов местного самоуправления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(муниципальных учреждений), в случае необходимости - с дополнительной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детализацией прогнозируемых первоочередных выплат;</w:t>
      </w:r>
    </w:p>
    <w:p w:rsidR="00717BE9" w:rsidRPr="004B7F84" w:rsidRDefault="00717BE9" w:rsidP="00717BE9">
      <w:pPr>
        <w:pStyle w:val="210"/>
        <w:numPr>
          <w:ilvl w:val="0"/>
          <w:numId w:val="2"/>
        </w:numPr>
        <w:shd w:val="clear" w:color="auto" w:fill="auto"/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 xml:space="preserve"> обеспечить принятие (изменение) бюджетных обязательств 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пределах показателей кассового плана на соответствующий период с целью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недопущения образования просроченной кредиторской задолженности;</w:t>
      </w:r>
    </w:p>
    <w:p w:rsidR="00717BE9" w:rsidRPr="004B7F84" w:rsidRDefault="00717BE9" w:rsidP="00717BE9">
      <w:pPr>
        <w:pStyle w:val="210"/>
        <w:numPr>
          <w:ilvl w:val="0"/>
          <w:numId w:val="2"/>
        </w:numPr>
        <w:shd w:val="clear" w:color="auto" w:fill="auto"/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 xml:space="preserve"> внести изменения в муниципальные задания бюджетных 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автономных учреждений в связи с проведением ограничительных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мероприятий, связанных с предотвращением влияния ухудшения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экономической ситуации в Оренбургской области, а также профилактикой 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устранением последствий распространения коронавирусной инфекции, и в их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финансовое обеспечение.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Представить в финансовый отдел администрации района до 15 июля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2020 года предложения по сокращению бюджетных ассигнований для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консолидации в составе районного бюджета;</w:t>
      </w:r>
    </w:p>
    <w:p w:rsidR="00717BE9" w:rsidRPr="004B7F84" w:rsidRDefault="00717BE9" w:rsidP="00717BE9">
      <w:pPr>
        <w:pStyle w:val="210"/>
        <w:numPr>
          <w:ilvl w:val="0"/>
          <w:numId w:val="2"/>
        </w:numPr>
        <w:shd w:val="clear" w:color="auto" w:fill="auto"/>
        <w:tabs>
          <w:tab w:val="left" w:pos="1334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осуществлять мониторинг заключенных муниципальных контрактов,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источником финансового обеспечения которых являются средства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 с целью выявления экономии.</w:t>
      </w:r>
    </w:p>
    <w:p w:rsidR="00717BE9" w:rsidRPr="004B7F84" w:rsidRDefault="00717BE9" w:rsidP="00717BE9">
      <w:pPr>
        <w:pStyle w:val="210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 w:line="322" w:lineRule="exact"/>
        <w:ind w:left="240" w:firstLine="72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Финансовому отделу администрации района в случае снижения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прогноза исполнения доходов районного бюджета, вносить главе района</w:t>
      </w: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предложения по сокращению лимитов бюджетных обязательств по расходам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районного бюджета.</w:t>
      </w:r>
    </w:p>
    <w:p w:rsidR="00717BE9" w:rsidRPr="004B7F84" w:rsidRDefault="00717BE9" w:rsidP="00717BE9">
      <w:pPr>
        <w:pStyle w:val="210"/>
        <w:numPr>
          <w:ilvl w:val="1"/>
          <w:numId w:val="1"/>
        </w:numPr>
        <w:shd w:val="clear" w:color="auto" w:fill="auto"/>
        <w:tabs>
          <w:tab w:val="left" w:pos="1245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Установить запрет на увеличение штатной численности работников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органов местного самоуправления и муниципальных учреждений района, за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исключением случаев преобразования муниципальных учреждений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Саракташского района Оренбургской области.</w:t>
      </w:r>
    </w:p>
    <w:p w:rsidR="00717BE9" w:rsidRPr="004B7F84" w:rsidRDefault="00717BE9" w:rsidP="00717BE9">
      <w:pPr>
        <w:pStyle w:val="210"/>
        <w:numPr>
          <w:ilvl w:val="1"/>
          <w:numId w:val="1"/>
        </w:numPr>
        <w:shd w:val="clear" w:color="auto" w:fill="auto"/>
        <w:tabs>
          <w:tab w:val="left" w:pos="1250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Заказчикам, осуществляющим закупки товаров, работ, услуг за счет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средств районного бюджета (далее - заказчики), не проводить закупки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товаров, работ, услуг, не относящихся к расходам, указанным в перечне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(приложение №1) со дня вступления в силу настоящего постановления.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Экономия, образовавшаяся по результатам осуществления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заказчиками закупок товаров, работ, услуг, подлежит консолидации в составе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районного бюджета.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Бюджетные средства, сэкономленные заказчиками при осуществлении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указанных закупок, консолидируются в районном бюджете в соответствии с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порядком консолидации в районном бюджете бюджетных средств в связи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 экономией заказчиками при осуществлении закупок товаров, работ, услуг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согласно приложению № 2.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Положения, установленные пунктами 1, 2 настоящего постановления,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не распространяются на расходы районного бюджета, источником которых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являются безвозмездные поступления из других бюджетов бюджетной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системы Российской Федерации, имеющие целевое назначение,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безвозмездные поступления от физических и юридических лиц.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034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Рекомендовать главам сельских поселений Саракташского района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принять меры, аналогичные мерам, предусмотренным настоящим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постановлением.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043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оставляю за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собой.</w:t>
      </w:r>
    </w:p>
    <w:p w:rsidR="00717BE9" w:rsidRPr="004B7F84" w:rsidRDefault="00717BE9" w:rsidP="00717BE9">
      <w:pPr>
        <w:pStyle w:val="21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322" w:lineRule="exact"/>
        <w:ind w:firstLine="760"/>
        <w:rPr>
          <w:rStyle w:val="21"/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Постановление вступает в силу со дня его подписания.</w:t>
      </w:r>
    </w:p>
    <w:p w:rsidR="00717BE9" w:rsidRPr="004B7F84" w:rsidRDefault="00717BE9" w:rsidP="00717BE9">
      <w:pPr>
        <w:pStyle w:val="210"/>
        <w:shd w:val="clear" w:color="auto" w:fill="auto"/>
        <w:tabs>
          <w:tab w:val="left" w:pos="1098"/>
        </w:tabs>
        <w:spacing w:before="0" w:after="0" w:line="322" w:lineRule="exact"/>
        <w:ind w:firstLine="0"/>
        <w:rPr>
          <w:rStyle w:val="21"/>
          <w:rFonts w:ascii="Arial" w:hAnsi="Arial" w:cs="Arial"/>
          <w:sz w:val="24"/>
          <w:szCs w:val="24"/>
        </w:rPr>
      </w:pPr>
    </w:p>
    <w:p w:rsidR="00717BE9" w:rsidRPr="004B7F84" w:rsidRDefault="00717BE9" w:rsidP="00717BE9">
      <w:pPr>
        <w:pStyle w:val="210"/>
        <w:shd w:val="clear" w:color="auto" w:fill="auto"/>
        <w:tabs>
          <w:tab w:val="left" w:pos="1098"/>
        </w:tabs>
        <w:spacing w:before="0" w:after="0" w:line="322" w:lineRule="exact"/>
        <w:ind w:firstLine="0"/>
        <w:rPr>
          <w:rStyle w:val="21"/>
          <w:rFonts w:ascii="Arial" w:hAnsi="Arial" w:cs="Arial"/>
          <w:sz w:val="24"/>
          <w:szCs w:val="24"/>
        </w:rPr>
      </w:pPr>
    </w:p>
    <w:p w:rsidR="00717BE9" w:rsidRPr="004B7F84" w:rsidRDefault="00717BE9" w:rsidP="00717BE9">
      <w:pPr>
        <w:pStyle w:val="210"/>
        <w:shd w:val="clear" w:color="auto" w:fill="auto"/>
        <w:tabs>
          <w:tab w:val="left" w:pos="1098"/>
        </w:tabs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280" w:lineRule="exact"/>
        <w:ind w:firstLine="0"/>
        <w:jc w:val="left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Глава администрации сельсовета:                                      А.С. Ишкуватова</w:t>
      </w: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4B7F84">
      <w:pPr>
        <w:pStyle w:val="210"/>
        <w:shd w:val="clear" w:color="auto" w:fill="auto"/>
        <w:tabs>
          <w:tab w:val="left" w:pos="9000"/>
        </w:tabs>
        <w:spacing w:before="0" w:after="0" w:line="326" w:lineRule="exact"/>
        <w:ind w:left="5680" w:right="348" w:firstLine="0"/>
        <w:jc w:val="right"/>
        <w:rPr>
          <w:rFonts w:ascii="Arial" w:hAnsi="Arial" w:cs="Arial"/>
          <w:b/>
        </w:rPr>
      </w:pPr>
      <w:r w:rsidRPr="004B7F84">
        <w:rPr>
          <w:rStyle w:val="21"/>
          <w:rFonts w:ascii="Arial" w:hAnsi="Arial" w:cs="Arial"/>
          <w:b/>
          <w:color w:val="000000"/>
          <w:sz w:val="32"/>
          <w:szCs w:val="32"/>
        </w:rPr>
        <w:t>Приложение</w:t>
      </w:r>
      <w:r w:rsidRPr="004B7F84">
        <w:rPr>
          <w:rStyle w:val="21"/>
          <w:rFonts w:ascii="Arial" w:hAnsi="Arial" w:cs="Arial"/>
          <w:b/>
          <w:color w:val="000000"/>
          <w:sz w:val="32"/>
          <w:szCs w:val="32"/>
          <w:lang w:val="ru-RU"/>
        </w:rPr>
        <w:t xml:space="preserve"> №</w:t>
      </w:r>
      <w:r w:rsidRPr="004B7F84">
        <w:rPr>
          <w:rStyle w:val="21"/>
          <w:rFonts w:ascii="Arial" w:hAnsi="Arial" w:cs="Arial"/>
          <w:b/>
          <w:color w:val="000000"/>
          <w:sz w:val="32"/>
          <w:szCs w:val="32"/>
        </w:rPr>
        <w:t>1к постановлению</w:t>
      </w:r>
      <w:r w:rsidRPr="004B7F84">
        <w:rPr>
          <w:rStyle w:val="21"/>
          <w:rFonts w:ascii="Arial" w:hAnsi="Arial" w:cs="Arial"/>
          <w:b/>
          <w:color w:val="000000"/>
          <w:sz w:val="32"/>
          <w:szCs w:val="32"/>
        </w:rPr>
        <w:br/>
        <w:t>администрации Николаевского сельсовета</w:t>
      </w:r>
    </w:p>
    <w:p w:rsidR="00717BE9" w:rsidRPr="004B7F84" w:rsidRDefault="00C204D3" w:rsidP="004B7F84">
      <w:pPr>
        <w:pStyle w:val="211"/>
        <w:shd w:val="clear" w:color="auto" w:fill="auto"/>
        <w:spacing w:after="457"/>
        <w:rPr>
          <w:rFonts w:ascii="Arial" w:hAnsi="Arial" w:cs="Arial"/>
          <w:sz w:val="32"/>
          <w:szCs w:val="32"/>
          <w:lang w:val="ru-RU"/>
        </w:rPr>
      </w:pPr>
      <w:bookmarkStart w:id="1" w:name="bookmark1"/>
      <w:r w:rsidRPr="004B7F84">
        <w:rPr>
          <w:rStyle w:val="22"/>
          <w:rFonts w:ascii="Arial" w:hAnsi="Arial" w:cs="Arial"/>
          <w:bCs w:val="0"/>
          <w:color w:val="000000"/>
          <w:lang w:val="ru-RU"/>
        </w:rPr>
        <w:t xml:space="preserve">                                                                      </w:t>
      </w:r>
      <w:r w:rsidR="00717BE9" w:rsidRPr="004B7F84">
        <w:rPr>
          <w:rStyle w:val="22"/>
          <w:rFonts w:ascii="Arial" w:hAnsi="Arial" w:cs="Arial"/>
          <w:color w:val="000000"/>
          <w:sz w:val="32"/>
          <w:szCs w:val="32"/>
        </w:rPr>
        <w:t>от</w:t>
      </w:r>
      <w:r w:rsidRPr="004B7F84">
        <w:rPr>
          <w:rStyle w:val="22"/>
          <w:rFonts w:ascii="Arial" w:hAnsi="Arial" w:cs="Arial"/>
          <w:color w:val="000000"/>
          <w:sz w:val="32"/>
          <w:szCs w:val="32"/>
          <w:lang w:val="ru-RU"/>
        </w:rPr>
        <w:t xml:space="preserve"> </w:t>
      </w:r>
      <w:r w:rsidRPr="004B7F84">
        <w:rPr>
          <w:rStyle w:val="23"/>
          <w:rFonts w:ascii="Arial" w:hAnsi="Arial" w:cs="Arial"/>
          <w:color w:val="000000"/>
          <w:sz w:val="32"/>
          <w:szCs w:val="32"/>
          <w:lang w:val="ru-RU"/>
        </w:rPr>
        <w:t xml:space="preserve">13.07.2020.г </w:t>
      </w:r>
      <w:r w:rsidR="00717BE9" w:rsidRPr="004B7F84">
        <w:rPr>
          <w:rStyle w:val="22"/>
          <w:rFonts w:ascii="Arial" w:hAnsi="Arial" w:cs="Arial"/>
          <w:color w:val="000000"/>
          <w:sz w:val="32"/>
          <w:szCs w:val="32"/>
        </w:rPr>
        <w:t xml:space="preserve">№ </w:t>
      </w:r>
      <w:bookmarkEnd w:id="1"/>
      <w:r w:rsidRPr="004B7F84">
        <w:rPr>
          <w:rStyle w:val="230"/>
          <w:rFonts w:ascii="Arial" w:hAnsi="Arial" w:cs="Arial"/>
          <w:color w:val="000000"/>
          <w:sz w:val="32"/>
          <w:szCs w:val="32"/>
          <w:lang w:val="ru-RU"/>
        </w:rPr>
        <w:t>48-п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280" w:lineRule="exact"/>
        <w:ind w:left="60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Перечень</w:t>
      </w:r>
    </w:p>
    <w:p w:rsidR="00717BE9" w:rsidRPr="004B7F84" w:rsidRDefault="00717BE9" w:rsidP="00717BE9">
      <w:pPr>
        <w:pStyle w:val="210"/>
        <w:shd w:val="clear" w:color="auto" w:fill="auto"/>
        <w:spacing w:before="0" w:after="364" w:line="322" w:lineRule="exact"/>
        <w:ind w:left="60" w:firstLine="0"/>
        <w:jc w:val="center"/>
        <w:rPr>
          <w:rFonts w:ascii="Arial" w:hAnsi="Arial" w:cs="Arial"/>
          <w:b/>
          <w:bCs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lastRenderedPageBreak/>
        <w:t>расходов районного бюджета, подлежащих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первоочередному финансированию в 2020 год</w:t>
      </w:r>
      <w:r w:rsidR="004B7F84">
        <w:rPr>
          <w:rStyle w:val="21"/>
          <w:rFonts w:ascii="Arial" w:hAnsi="Arial" w:cs="Arial"/>
          <w:b/>
          <w:bCs/>
          <w:color w:val="000000"/>
          <w:lang w:val="ru-RU"/>
        </w:rPr>
        <w:t>у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17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Первоочередному финансированию в 2020 году подлежат следующие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расходы районного бюджета: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jc w:val="left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оплата труда и начисления на выплаты по оплате труда;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субсидии бюджетным (автономным) учреждениям и иным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юридическим лицам в части расходов на оплату труда и начисления на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выплаты по оплате труда;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исполнение судебных актов и решений налоговых органов по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обращению взыскания на средства районного бюджета по денежным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обязательствам участников и неучастников бюджетного процесса;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субсидии бюджетным (автономным) учреждениям на исполнение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судебных актов и решений налоговых органов по обращению взыскания на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средства районного бюджета;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расходы на финансирование мероприятий, связанных с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предотвращением влияния ухудшения экономической ситуации на развитие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отраслей экономики, а также с профилактикой и устранением последствий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распространения коронавирусной инфекции;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расходы на предупреждение (ликвидацию последствий) чрезвычайных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ситуаций;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финансирование мероприятий, предусматривающих софинансирование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из других бюджетов бюджетной системы Российской Федерации и (или)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безвозмездных поступлений от юридических лиц;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субсидии бюджетным (автономным) учреждениям и иным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юридическим лицам на финансирование мероприятий, предусматривающих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софинансирование из других бюджетов бюджетной системы Российской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Федерации и (или) безвозмездных поступлений от юридических лиц;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jc w:val="left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финансирование мероприятий, осуществляемых в рамках реализации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национальных, региональных, приоритетных проектов;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выплата стипендий;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выплата пенсии за выслугу лет муниципальным служащим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Саракташского района;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оплата медикаментов, средств индивидуальной защиты и средств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дезинфекции, изделий медицинского назначения, питания;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оплата коммунальных услуг и арендных платежей, услуг связи, услуг по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обучению на курсах повышения квалификации, подготовки и переподготовки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специалистов и командировочных расходов;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субсидии бюджетным (автономным) учреждениям и иным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юридическим лицам в части расходов на оплату коммунальных услуг, услуг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связи, приобретения медикаментов, питания, горюче-смазачных материалов,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налогов, сборов и иных обязательных платежей в бюджеты бюджетной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системы Российской Федерации, медицинские услуги (в том числе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диспансеризация, медицинский осмотр и освидетельствование работников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(включая предрейсовые осмотры водителей), состоящих в штате учреждения,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lastRenderedPageBreak/>
        <w:t>проведение медицинских анализов, приобретение неисключительных прав на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результаты интеллектуальной деятельности, в том числе приобретение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пользовательских, лицензионных прав на программное обеспечение,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приобретение и обновление справочно-информационных баз данных, услуги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 защите электронного документооборота (поддержке программного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продукта) с использованием сертификационных средств криптографической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защиты информации, а также командировочных расходов, услуг по обучению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на курсах повышения квалификации, подготовки и переподготовки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специалистов и прочих первоочередных расходов (приобретение средств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индивидуальной защиты и средств дезинфекции, мягкого инвентаря, изделий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медицинского назначения, оплата договоров обязательного страхования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гражданской ответственности владельцев транспортных средств, оплата услуг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охраны, мер социальной поддержки граждан), иные выплаты, за исключением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фонда оплаты труда государственных (муниципальных) органов, лицам,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привлекаемым по договорам гражданско-правового характера;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уплата налогов, сборов и иных обязательных платежей в бюджеты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бюджетной системы Российской Федерации;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оплата услуг охраны, горюче-смазочных материалов, договоров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обязательного страхования государственной ответственности владельцев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транспортных средств;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приобретение неисключительных прав на результаты интеллектуальной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деятельности, в том числе приобретение пользовательских, лицензионных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прав на программное обеспечение, приобретение и обновление справочно-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информационных баз данных, услуги по защите электронного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документооборота (поддержке программного продукта) с использованием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сертификационных средств криптографической защиты информации;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иные выплаты, за исключением фонда оплаты труда государственных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(муниципальных) органов, лицам, привлекаемым по договорам гражданско-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правового характера;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дотации на выравнивание бюджетной обеспеченности и поддержку мер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 обеспечению сбалансированности бюджетов муниципальных образований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поселений Саракташского района Оренбургской области;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расходы дорожного фонда Саракташского района Оренбургской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области;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оплата медицинских услуг (в том числе диспансеризация, медицинский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осмотр и освидетельствование работников (включая предрейсовые осмотры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водителей), состоящих в штате учреждения, проведение медицинских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анализов;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субсидии бюджетным (автономным) учреждениям на создание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некапитальных объектов в области образования в рамках основного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мероприятия "Развитие физической культуры и спорта в образовательных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организациях дошкольного, общего и дополнительного образования детей"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подпрограммы "Развитие дошкольного, общего и дополнительного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образования детей" муниципальной программы "Развитие системы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образования Саракташского района на 2019-2024 годы";</w:t>
      </w:r>
    </w:p>
    <w:p w:rsidR="00717BE9" w:rsidRDefault="00717BE9" w:rsidP="00004EE8">
      <w:pPr>
        <w:pStyle w:val="210"/>
        <w:shd w:val="clear" w:color="auto" w:fill="auto"/>
        <w:spacing w:before="0" w:after="0" w:line="322" w:lineRule="exact"/>
        <w:ind w:firstLine="74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lastRenderedPageBreak/>
        <w:t>субсидии бюджетным (автономным) учреждениям на финансирование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социально значимых мероприятий, определенных перечнем социально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значимых мероприятий на текущий год за счет средств дотации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муниципальному району, распределяемой исходя из необходимости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реализации социально значимых мероприятий.</w:t>
      </w:r>
    </w:p>
    <w:p w:rsidR="00004EE8" w:rsidRDefault="00004EE8" w:rsidP="00004EE8">
      <w:pPr>
        <w:pStyle w:val="210"/>
        <w:shd w:val="clear" w:color="auto" w:fill="auto"/>
        <w:spacing w:before="0" w:after="0" w:line="322" w:lineRule="exact"/>
        <w:ind w:firstLine="740"/>
        <w:jc w:val="right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</w:p>
    <w:p w:rsidR="00004EE8" w:rsidRDefault="00004EE8" w:rsidP="00004EE8">
      <w:pPr>
        <w:pStyle w:val="210"/>
        <w:shd w:val="clear" w:color="auto" w:fill="auto"/>
        <w:spacing w:before="0" w:after="0" w:line="322" w:lineRule="exact"/>
        <w:ind w:firstLine="74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</w:p>
    <w:p w:rsidR="00004EE8" w:rsidRDefault="00004EE8" w:rsidP="00004EE8">
      <w:pPr>
        <w:pStyle w:val="210"/>
        <w:shd w:val="clear" w:color="auto" w:fill="auto"/>
        <w:spacing w:before="0" w:after="0" w:line="322" w:lineRule="exact"/>
        <w:ind w:firstLine="74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</w:p>
    <w:p w:rsidR="00004EE8" w:rsidRPr="004B7F84" w:rsidRDefault="00004EE8" w:rsidP="00004EE8">
      <w:pPr>
        <w:pStyle w:val="210"/>
        <w:framePr w:w="9286" w:h="2416" w:hRule="exact" w:wrap="none" w:vAnchor="page" w:hAnchor="page" w:x="2026" w:y="3751"/>
        <w:shd w:val="clear" w:color="auto" w:fill="auto"/>
        <w:spacing w:before="0" w:after="0" w:line="322" w:lineRule="exact"/>
        <w:ind w:left="5680" w:right="744" w:firstLine="0"/>
        <w:rPr>
          <w:rFonts w:ascii="Arial" w:hAnsi="Arial" w:cs="Arial"/>
          <w:b/>
          <w:bCs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Приложение № 2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к постановлению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 xml:space="preserve">администрации 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Николаеского сельсовета</w:t>
      </w:r>
    </w:p>
    <w:p w:rsidR="00004EE8" w:rsidRPr="004B7F84" w:rsidRDefault="00004EE8" w:rsidP="00004EE8">
      <w:pPr>
        <w:pStyle w:val="210"/>
        <w:framePr w:w="9286" w:h="2416" w:hRule="exact" w:wrap="none" w:vAnchor="page" w:hAnchor="page" w:x="2026" w:y="3751"/>
        <w:shd w:val="clear" w:color="auto" w:fill="auto"/>
        <w:tabs>
          <w:tab w:val="left" w:pos="8118"/>
        </w:tabs>
        <w:spacing w:before="0" w:after="0" w:line="322" w:lineRule="exact"/>
        <w:ind w:left="5680" w:firstLine="0"/>
        <w:rPr>
          <w:rFonts w:ascii="Arial" w:hAnsi="Arial" w:cs="Arial"/>
          <w:b/>
          <w:bCs/>
          <w:sz w:val="32"/>
          <w:szCs w:val="32"/>
          <w:lang w:val="ru-RU"/>
        </w:rPr>
      </w:pPr>
      <w:r w:rsidRPr="004B7F84">
        <w:rPr>
          <w:rStyle w:val="22"/>
          <w:rFonts w:ascii="Arial" w:hAnsi="Arial" w:cs="Arial"/>
          <w:color w:val="000000"/>
          <w:sz w:val="32"/>
          <w:szCs w:val="32"/>
        </w:rPr>
        <w:t>от</w:t>
      </w:r>
      <w:r w:rsidRPr="004B7F84">
        <w:rPr>
          <w:rStyle w:val="22"/>
          <w:rFonts w:ascii="Arial" w:hAnsi="Arial" w:cs="Arial"/>
          <w:color w:val="000000"/>
          <w:sz w:val="32"/>
          <w:szCs w:val="32"/>
          <w:lang w:val="ru-RU"/>
        </w:rPr>
        <w:t xml:space="preserve"> </w:t>
      </w:r>
      <w:r w:rsidRPr="004B7F84">
        <w:rPr>
          <w:rStyle w:val="23"/>
          <w:rFonts w:ascii="Arial" w:hAnsi="Arial" w:cs="Arial"/>
          <w:color w:val="000000"/>
          <w:sz w:val="32"/>
          <w:szCs w:val="32"/>
          <w:lang w:val="ru-RU"/>
        </w:rPr>
        <w:t xml:space="preserve">13.07.2020.г </w:t>
      </w:r>
      <w:r w:rsidRPr="004B7F84">
        <w:rPr>
          <w:rStyle w:val="22"/>
          <w:rFonts w:ascii="Arial" w:hAnsi="Arial" w:cs="Arial"/>
          <w:color w:val="000000"/>
          <w:sz w:val="32"/>
          <w:szCs w:val="32"/>
        </w:rPr>
        <w:t xml:space="preserve">№ </w:t>
      </w:r>
      <w:r w:rsidRPr="004B7F84">
        <w:rPr>
          <w:rStyle w:val="230"/>
          <w:rFonts w:ascii="Arial" w:hAnsi="Arial" w:cs="Arial"/>
          <w:color w:val="000000"/>
          <w:sz w:val="32"/>
          <w:szCs w:val="32"/>
          <w:lang w:val="ru-RU"/>
        </w:rPr>
        <w:t>48-п</w:t>
      </w:r>
    </w:p>
    <w:p w:rsidR="00004EE8" w:rsidRPr="00004EE8" w:rsidRDefault="00004EE8" w:rsidP="00004EE8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lang w:val="ru-RU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  <w:sz w:val="24"/>
          <w:szCs w:val="24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  <w:sz w:val="24"/>
          <w:szCs w:val="24"/>
        </w:rPr>
      </w:pPr>
    </w:p>
    <w:p w:rsidR="00717BE9" w:rsidRPr="004B7F84" w:rsidRDefault="00004EE8" w:rsidP="00004EE8">
      <w:pPr>
        <w:pStyle w:val="210"/>
        <w:shd w:val="clear" w:color="auto" w:fill="auto"/>
        <w:tabs>
          <w:tab w:val="left" w:pos="6930"/>
        </w:tabs>
        <w:spacing w:before="0" w:after="0" w:line="322" w:lineRule="exact"/>
        <w:ind w:firstLine="0"/>
        <w:jc w:val="left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Style w:val="21"/>
          <w:rFonts w:ascii="Arial" w:hAnsi="Arial" w:cs="Arial"/>
          <w:color w:val="000000"/>
          <w:sz w:val="24"/>
          <w:szCs w:val="24"/>
        </w:rPr>
        <w:tab/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  <w:sz w:val="24"/>
          <w:szCs w:val="24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Style w:val="21"/>
          <w:rFonts w:ascii="Arial" w:hAnsi="Arial" w:cs="Arial"/>
          <w:color w:val="000000"/>
        </w:rPr>
      </w:pP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Порядок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консолидации в районном бюджете бюджетных средств в связи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с экономией заказчиками Саракташского района при осуществлении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закупок товаров, работ, услуг для нужд Саракташского района Оренбургской</w:t>
      </w:r>
    </w:p>
    <w:p w:rsidR="00F81814" w:rsidRPr="004B7F84" w:rsidRDefault="00717BE9" w:rsidP="00494BDC">
      <w:pPr>
        <w:pStyle w:val="210"/>
        <w:shd w:val="clear" w:color="auto" w:fill="auto"/>
        <w:spacing w:before="0" w:after="300" w:line="322" w:lineRule="exact"/>
        <w:ind w:firstLine="0"/>
        <w:jc w:val="center"/>
        <w:rPr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области</w:t>
      </w:r>
    </w:p>
    <w:p w:rsidR="00717BE9" w:rsidRPr="004B7F84" w:rsidRDefault="00717BE9" w:rsidP="00717BE9">
      <w:pPr>
        <w:pStyle w:val="210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Настоящий Порядок разработан в соответствии с Федеральными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законами от 5 апреля 2013 года № 44-ФЗ «О контрактной системе в сфере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закупок товаров, работ, услуг для обеспечения государственных 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муниципальных нужд» (далее - Федеральный закон № 44-ФЗ), от 18 июля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2011 года № 223-ФЗ «О закупках товаров, работ, услуг отдельными видами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юридических лиц» (далее - Федеральный закон № 223-ФЗ) и решением Совета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депутатов района о районном бюджете на текущий финансовый год и на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плановый период.</w:t>
      </w:r>
    </w:p>
    <w:p w:rsidR="00717BE9" w:rsidRPr="004B7F84" w:rsidRDefault="00717BE9" w:rsidP="00717BE9">
      <w:pPr>
        <w:pStyle w:val="210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Настоящий Порядок определяет правила консолидации в районном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бюджете бюджетных средств, сэкономленных заказчиками,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осуществляющими закупки товаров, работ, услуг за счет средств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 (далее - заказчики).</w:t>
      </w:r>
    </w:p>
    <w:p w:rsidR="00717BE9" w:rsidRPr="004B7F84" w:rsidRDefault="00717BE9" w:rsidP="00717BE9">
      <w:pPr>
        <w:pStyle w:val="210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Положения настоящего Порядка не распространяются на закупки: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за счет целевых средств дорожного фонда Саракташского района.</w:t>
      </w:r>
    </w:p>
    <w:p w:rsidR="00717BE9" w:rsidRPr="004B7F84" w:rsidRDefault="00717BE9" w:rsidP="00717BE9">
      <w:pPr>
        <w:pStyle w:val="210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В настоящем Порядке под экономией бюджетных средств при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осуществлении закупок товаров, работ, услуг конкурентными способами 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соответствии с Федеральным законом № 44-ФЗ понимается разница между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начальной (максимальной) ценой муниципального контракта (гражданско-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правового договора), установленной в извещении и (или) документации 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lastRenderedPageBreak/>
        <w:t>закупке, и ценой муниципального контракта (гражданско-правового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договора), заключенного по итогам осуществления закупки.</w:t>
      </w:r>
    </w:p>
    <w:p w:rsidR="00717BE9" w:rsidRPr="004B7F84" w:rsidRDefault="00717BE9" w:rsidP="00717BE9">
      <w:pPr>
        <w:pStyle w:val="210"/>
        <w:shd w:val="clear" w:color="auto" w:fill="auto"/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Под экономией бюджетных средств при осуществлении закупок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товаров, работ, услуг в соответствии Федеральным законом № 223-ФЗ, в том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числе неконкурентными способами закупок (закупки малого объема),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предусмотренных Типовым положением о закупках, понимается разница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между начальной (максимальной) ценой гражданско-правового договора,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установленной в извещении и (или) сведениях о закупке, и (или)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документации о закупке, и ценой гражданско-правового договора,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заключенного по итогам осуществления закупки.</w:t>
      </w:r>
    </w:p>
    <w:p w:rsidR="00717BE9" w:rsidRPr="004B7F84" w:rsidRDefault="00717BE9" w:rsidP="00717BE9">
      <w:pPr>
        <w:pStyle w:val="210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322" w:lineRule="exact"/>
        <w:ind w:firstLine="74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Заказчики представляют главному распорядителю средств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 не позднее пяти рабочих дней со дня заключения муниципального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контракта (гражданско-правового договора) расчет экономии средств</w:t>
      </w:r>
    </w:p>
    <w:p w:rsidR="00717BE9" w:rsidRPr="004B7F84" w:rsidRDefault="00717BE9" w:rsidP="00717BE9">
      <w:pPr>
        <w:rPr>
          <w:rFonts w:ascii="Arial" w:hAnsi="Arial" w:cs="Arial"/>
          <w:color w:val="auto"/>
          <w:sz w:val="2"/>
          <w:szCs w:val="2"/>
        </w:rPr>
      </w:pPr>
    </w:p>
    <w:p w:rsidR="00F81814" w:rsidRPr="004B7F84" w:rsidRDefault="00F81814" w:rsidP="00F81814">
      <w:pPr>
        <w:pStyle w:val="210"/>
        <w:shd w:val="clear" w:color="auto" w:fill="auto"/>
        <w:tabs>
          <w:tab w:val="left" w:pos="1033"/>
        </w:tabs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районного бюджета по итогам осуществления закупок, указанных в пункте 1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настоящего порядка (далее - расчет экономии), по форме согласно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приложению к настоящему Порядку.</w:t>
      </w:r>
    </w:p>
    <w:p w:rsidR="00F81814" w:rsidRPr="004B7F84" w:rsidRDefault="00F81814" w:rsidP="00F81814">
      <w:pPr>
        <w:pStyle w:val="210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Главный распорядитель средств районного бюджета не позднее пяти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рабочих дней со дня представления заказчиками расчета экономии (после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заключения муниципального контракта (гражданско-правового договора)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главным распорядителем средств районного бюджета) направляет 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финансовый отдел администрации района предложения об уменьшении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бюджетных ассигнований и лимитов бюджетных обязательств в соответствии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 порядком составления и ведения сводной бюджетной росписи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бюджета, бюджетных росписей главных распорядителей средств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 (главных администраторов источников финансирования дефицита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районного бюджета), утвержденным приказом начальника финансового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отдела, с приложением копий расчетов экономии, представленных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заказчиками (оформленных главным распорядителем средств районного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бюджета).</w:t>
      </w:r>
    </w:p>
    <w:p w:rsidR="00F81814" w:rsidRPr="004B7F84" w:rsidRDefault="00F81814" w:rsidP="00F81814">
      <w:pPr>
        <w:pStyle w:val="210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22" w:lineRule="exact"/>
        <w:ind w:firstLine="760"/>
        <w:rPr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Финансовый отдел администрации района при отсутствии замечаний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к представленным документам вносит соответствующие изменения в сводную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бюджетную роспись и (или) лимиты бюджетных обязательств в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установленном порядке в случаях, установленных бюджетным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законодательством.</w:t>
      </w:r>
    </w:p>
    <w:p w:rsidR="00616B14" w:rsidRPr="004B7F84" w:rsidRDefault="00F81814" w:rsidP="00616B14">
      <w:pPr>
        <w:pStyle w:val="210"/>
        <w:numPr>
          <w:ilvl w:val="0"/>
          <w:numId w:val="3"/>
        </w:numPr>
        <w:shd w:val="clear" w:color="auto" w:fill="auto"/>
        <w:tabs>
          <w:tab w:val="left" w:pos="1363"/>
        </w:tabs>
        <w:spacing w:before="0" w:after="0" w:line="322" w:lineRule="exact"/>
        <w:ind w:firstLine="760"/>
        <w:rPr>
          <w:rStyle w:val="21"/>
          <w:rFonts w:ascii="Arial" w:hAnsi="Arial" w:cs="Arial"/>
          <w:sz w:val="24"/>
          <w:szCs w:val="24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</w:rPr>
        <w:t>Ответственность за достоверность и своевременность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представляемых расчетов экономии несут заказчики и главные распорядители</w:t>
      </w:r>
      <w:r w:rsidRPr="004B7F84">
        <w:rPr>
          <w:rStyle w:val="21"/>
          <w:rFonts w:ascii="Arial" w:hAnsi="Arial" w:cs="Arial"/>
          <w:color w:val="000000"/>
          <w:sz w:val="24"/>
          <w:szCs w:val="24"/>
        </w:rPr>
        <w:br/>
        <w:t>средств районного бюджета.</w:t>
      </w:r>
    </w:p>
    <w:p w:rsidR="00FD6831" w:rsidRPr="004B7F84" w:rsidRDefault="00FD6831" w:rsidP="00FD6831">
      <w:pPr>
        <w:pStyle w:val="210"/>
        <w:shd w:val="clear" w:color="auto" w:fill="auto"/>
        <w:tabs>
          <w:tab w:val="left" w:pos="1363"/>
        </w:tabs>
        <w:spacing w:before="0" w:after="0" w:line="322" w:lineRule="exact"/>
        <w:ind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</w:p>
    <w:p w:rsidR="00494BDC" w:rsidRPr="004B7F84" w:rsidRDefault="00494BDC" w:rsidP="00FD6831">
      <w:pPr>
        <w:pStyle w:val="210"/>
        <w:shd w:val="clear" w:color="auto" w:fill="auto"/>
        <w:tabs>
          <w:tab w:val="left" w:pos="1363"/>
        </w:tabs>
        <w:spacing w:before="0" w:after="0" w:line="322" w:lineRule="exact"/>
        <w:ind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  <w:sectPr w:rsidR="00494BDC" w:rsidRPr="004B7F84" w:rsidSect="00FD6831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D6831" w:rsidRPr="004B7F84" w:rsidRDefault="00FD6831" w:rsidP="00FD6831">
      <w:pPr>
        <w:pStyle w:val="210"/>
        <w:shd w:val="clear" w:color="auto" w:fill="auto"/>
        <w:tabs>
          <w:tab w:val="left" w:pos="1363"/>
        </w:tabs>
        <w:spacing w:before="0" w:after="0" w:line="322" w:lineRule="exact"/>
        <w:ind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</w:p>
    <w:p w:rsidR="00FD6831" w:rsidRPr="004B7F84" w:rsidRDefault="00FD6831" w:rsidP="00FD6831">
      <w:pPr>
        <w:pStyle w:val="210"/>
        <w:shd w:val="clear" w:color="auto" w:fill="auto"/>
        <w:tabs>
          <w:tab w:val="left" w:pos="1363"/>
        </w:tabs>
        <w:spacing w:before="0" w:after="0" w:line="322" w:lineRule="exact"/>
        <w:ind w:firstLine="0"/>
        <w:rPr>
          <w:rFonts w:ascii="Arial" w:hAnsi="Arial" w:cs="Arial"/>
          <w:sz w:val="24"/>
          <w:szCs w:val="24"/>
        </w:rPr>
      </w:pP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8640" w:right="864" w:firstLine="0"/>
        <w:jc w:val="left"/>
        <w:rPr>
          <w:rFonts w:ascii="Arial" w:hAnsi="Arial" w:cs="Arial"/>
          <w:b/>
          <w:bCs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Приложение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№3 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к</w:t>
      </w:r>
    </w:p>
    <w:p w:rsidR="00494BDC" w:rsidRPr="004B7F84" w:rsidRDefault="00494BDC" w:rsidP="00494BDC">
      <w:pPr>
        <w:pStyle w:val="210"/>
        <w:shd w:val="clear" w:color="auto" w:fill="auto"/>
        <w:spacing w:before="0" w:after="0" w:line="317" w:lineRule="exact"/>
        <w:ind w:left="8641" w:right="862" w:firstLine="0"/>
        <w:jc w:val="left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t>порядку консолидации в районном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бюджете бюджетных средств, сэкономленных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муниципальными заказчиками Саракташского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района Оренбургской области при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осуществлении закупок товаров, работ, услуг для</w:t>
      </w: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</w:rPr>
        <w:br/>
        <w:t>муниципальных нужд.</w:t>
      </w: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8640" w:right="864" w:firstLine="0"/>
        <w:jc w:val="left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8640" w:right="864" w:firstLine="0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180" w:right="864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  <w:t>Расчет</w:t>
      </w: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180" w:right="864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4B7F84"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  <w:t>Экономии средств районного бюджета по итогам осуществления закупок товаров, работ, услуг</w:t>
      </w: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180" w:right="864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180" w:right="864" w:firstLine="0"/>
        <w:jc w:val="center"/>
        <w:rPr>
          <w:rStyle w:val="21"/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right="864"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>Главный распорядитель средств районного бюджета</w:t>
      </w:r>
      <w:r w:rsidR="00E51DB0"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 xml:space="preserve"> ___________________</w:t>
      </w: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right="864"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         (наименование)</w:t>
      </w:r>
    </w:p>
    <w:p w:rsidR="00E51DB0" w:rsidRPr="004B7F84" w:rsidRDefault="00E51DB0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right="864" w:firstLine="0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>Получатель средств район</w:t>
      </w:r>
      <w:r w:rsidR="006D5650"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>н</w:t>
      </w: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>о</w:t>
      </w:r>
      <w:r w:rsidR="006D5650"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>го</w:t>
      </w: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 xml:space="preserve"> бюджета _______________________________</w:t>
      </w:r>
    </w:p>
    <w:p w:rsidR="00494BDC" w:rsidRPr="004B7F84" w:rsidRDefault="00E51DB0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4140" w:right="864" w:firstLine="0"/>
        <w:jc w:val="left"/>
        <w:rPr>
          <w:rStyle w:val="21"/>
          <w:rFonts w:ascii="Arial" w:hAnsi="Arial" w:cs="Arial"/>
          <w:color w:val="000000"/>
          <w:sz w:val="24"/>
          <w:szCs w:val="24"/>
          <w:lang w:val="ru-RU"/>
        </w:rPr>
      </w:pPr>
      <w:r w:rsidRPr="004B7F84">
        <w:rPr>
          <w:rStyle w:val="21"/>
          <w:rFonts w:ascii="Arial" w:hAnsi="Arial" w:cs="Arial"/>
          <w:color w:val="000000"/>
          <w:sz w:val="24"/>
          <w:szCs w:val="24"/>
          <w:lang w:val="ru-RU"/>
        </w:rPr>
        <w:t xml:space="preserve">                ( наименование)</w:t>
      </w:r>
    </w:p>
    <w:p w:rsidR="00494BDC" w:rsidRPr="004B7F84" w:rsidRDefault="00494BDC" w:rsidP="00494BDC">
      <w:pPr>
        <w:pStyle w:val="210"/>
        <w:shd w:val="clear" w:color="auto" w:fill="auto"/>
        <w:tabs>
          <w:tab w:val="left" w:pos="10800"/>
        </w:tabs>
        <w:spacing w:before="0" w:after="0" w:line="317" w:lineRule="exact"/>
        <w:ind w:left="8640" w:right="864" w:firstLine="0"/>
        <w:jc w:val="left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F81814" w:rsidRPr="004B7F84" w:rsidRDefault="00F81814" w:rsidP="00F81814">
      <w:pPr>
        <w:rPr>
          <w:rFonts w:ascii="Arial" w:hAnsi="Arial" w:cs="Arial"/>
          <w:color w:val="auto"/>
        </w:rPr>
      </w:pPr>
    </w:p>
    <w:tbl>
      <w:tblPr>
        <w:tblW w:w="1587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1136"/>
        <w:gridCol w:w="1384"/>
        <w:gridCol w:w="1620"/>
        <w:gridCol w:w="1440"/>
        <w:gridCol w:w="1080"/>
        <w:gridCol w:w="540"/>
        <w:gridCol w:w="540"/>
        <w:gridCol w:w="720"/>
        <w:gridCol w:w="720"/>
        <w:gridCol w:w="720"/>
        <w:gridCol w:w="720"/>
        <w:gridCol w:w="720"/>
        <w:gridCol w:w="900"/>
        <w:gridCol w:w="1254"/>
        <w:gridCol w:w="604"/>
        <w:gridCol w:w="154"/>
      </w:tblGrid>
      <w:tr w:rsidR="00822BBE" w:rsidRPr="004B7F84">
        <w:tblPrEx>
          <w:tblCellMar>
            <w:top w:w="0" w:type="dxa"/>
            <w:bottom w:w="0" w:type="dxa"/>
          </w:tblCellMar>
        </w:tblPrEx>
        <w:trPr>
          <w:gridAfter w:val="1"/>
          <w:wAfter w:w="154" w:type="dxa"/>
          <w:trHeight w:val="2497"/>
        </w:trPr>
        <w:tc>
          <w:tcPr>
            <w:tcW w:w="540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lastRenderedPageBreak/>
              <w:t>№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п\п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№ му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ни-ци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пально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го обра-зова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ния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136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дата муни-ци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пально-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 xml:space="preserve">го 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контракта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384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предмет муни-ци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пально-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 xml:space="preserve">го 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контракта</w:t>
            </w:r>
          </w:p>
        </w:tc>
        <w:tc>
          <w:tcPr>
            <w:tcW w:w="1620" w:type="dxa"/>
            <w:vMerge w:val="restart"/>
          </w:tcPr>
          <w:p w:rsidR="00822BBE" w:rsidRPr="004B7F84" w:rsidRDefault="006D5650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Н</w:t>
            </w:r>
            <w:r w:rsidR="00822BBE" w:rsidRPr="004B7F84">
              <w:rPr>
                <w:rFonts w:ascii="Arial" w:hAnsi="Arial" w:cs="Arial"/>
                <w:color w:val="auto"/>
              </w:rPr>
              <w:t>аиме</w:t>
            </w:r>
            <w:r w:rsidRPr="004B7F84">
              <w:rPr>
                <w:rFonts w:ascii="Arial" w:hAnsi="Arial" w:cs="Arial"/>
                <w:color w:val="auto"/>
              </w:rPr>
              <w:t>-</w:t>
            </w:r>
            <w:r w:rsidR="00822BBE" w:rsidRPr="004B7F84">
              <w:rPr>
                <w:rFonts w:ascii="Arial" w:hAnsi="Arial" w:cs="Arial"/>
                <w:color w:val="auto"/>
              </w:rPr>
              <w:t>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вание на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ционально-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го и ре</w:t>
            </w:r>
            <w:r w:rsidR="006D5650" w:rsidRPr="004B7F84">
              <w:rPr>
                <w:rFonts w:ascii="Arial" w:hAnsi="Arial" w:cs="Arial"/>
                <w:color w:val="auto"/>
              </w:rPr>
              <w:t>-</w:t>
            </w:r>
            <w:r w:rsidRPr="004B7F84">
              <w:rPr>
                <w:rFonts w:ascii="Arial" w:hAnsi="Arial" w:cs="Arial"/>
                <w:color w:val="auto"/>
              </w:rPr>
              <w:t>гионально-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 xml:space="preserve">го 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проэкта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Наиме-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нование муни-ципальной программы, подпро-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гаммы, меро-приятия, непрограммно-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го направления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 w:val="restart"/>
          </w:tcPr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Услу-га (Ра-</w:t>
            </w: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бота)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3240" w:type="dxa"/>
            <w:gridSpan w:val="5"/>
          </w:tcPr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 xml:space="preserve">Коды бюджетной </w:t>
            </w: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 xml:space="preserve">классификации </w:t>
            </w: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расходов</w:t>
            </w: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  <w:vMerge w:val="restart"/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Доведенные лимиты бюджетных обязательств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725BAC">
            <w:pPr>
              <w:widowControl/>
              <w:ind w:left="113" w:right="113"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gridSpan w:val="2"/>
          </w:tcPr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Цена муниципального контракта</w:t>
            </w:r>
          </w:p>
        </w:tc>
        <w:tc>
          <w:tcPr>
            <w:tcW w:w="1254" w:type="dxa"/>
            <w:vMerge w:val="restart"/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мумма экономии стедств районного бюджета</w:t>
            </w: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4" w:type="dxa"/>
            <w:tcBorders>
              <w:top w:val="nil"/>
              <w:bottom w:val="nil"/>
              <w:right w:val="nil"/>
            </w:tcBorders>
          </w:tcPr>
          <w:p w:rsidR="00822BBE" w:rsidRPr="004B7F84" w:rsidRDefault="00822BBE" w:rsidP="00E51DB0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D5650" w:rsidRPr="004B7F84">
        <w:tblPrEx>
          <w:tblCellMar>
            <w:top w:w="0" w:type="dxa"/>
            <w:bottom w:w="0" w:type="dxa"/>
          </w:tblCellMar>
        </w:tblPrEx>
        <w:trPr>
          <w:cantSplit/>
          <w:trHeight w:val="2150"/>
        </w:trPr>
        <w:tc>
          <w:tcPr>
            <w:tcW w:w="540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136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384" w:type="dxa"/>
            <w:vMerge/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540" w:type="dxa"/>
            <w:textDirection w:val="tbRl"/>
          </w:tcPr>
          <w:p w:rsidR="00822BBE" w:rsidRPr="004B7F84" w:rsidRDefault="00822BBE" w:rsidP="00725BAC">
            <w:pPr>
              <w:widowControl/>
              <w:ind w:left="113" w:right="113"/>
              <w:jc w:val="both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Ведомств</w:t>
            </w:r>
          </w:p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540" w:type="dxa"/>
            <w:textDirection w:val="tbRl"/>
          </w:tcPr>
          <w:p w:rsidR="00822BBE" w:rsidRPr="004B7F84" w:rsidRDefault="00822BBE" w:rsidP="00725BAC">
            <w:pPr>
              <w:ind w:left="113" w:right="113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Раздел</w:t>
            </w:r>
          </w:p>
        </w:tc>
        <w:tc>
          <w:tcPr>
            <w:tcW w:w="720" w:type="dxa"/>
            <w:textDirection w:val="tbRl"/>
          </w:tcPr>
          <w:p w:rsidR="00822BBE" w:rsidRPr="004B7F84" w:rsidRDefault="00822BBE" w:rsidP="00725BAC">
            <w:pPr>
              <w:widowControl/>
              <w:ind w:left="113" w:right="113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Подраздел</w:t>
            </w:r>
          </w:p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  <w:textDirection w:val="tbRl"/>
          </w:tcPr>
          <w:p w:rsidR="00822BBE" w:rsidRPr="004B7F84" w:rsidRDefault="00822BBE" w:rsidP="00725BAC">
            <w:pPr>
              <w:widowControl/>
              <w:ind w:left="113" w:right="113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Целевая статья</w:t>
            </w:r>
          </w:p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  <w:textDirection w:val="tbRl"/>
          </w:tcPr>
          <w:p w:rsidR="00822BBE" w:rsidRPr="004B7F84" w:rsidRDefault="00822BBE" w:rsidP="00725BAC">
            <w:pPr>
              <w:widowControl/>
              <w:ind w:left="113" w:right="113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Вид расходов</w:t>
            </w:r>
          </w:p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  <w:vMerge/>
            <w:textDirection w:val="tbRl"/>
          </w:tcPr>
          <w:p w:rsidR="00822BBE" w:rsidRPr="004B7F84" w:rsidRDefault="00822BBE" w:rsidP="00725BAC">
            <w:pPr>
              <w:ind w:left="113" w:right="113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начальная</w:t>
            </w:r>
            <w:r w:rsidR="006D5650" w:rsidRPr="004B7F84">
              <w:rPr>
                <w:rFonts w:ascii="Arial" w:hAnsi="Arial" w:cs="Arial"/>
                <w:color w:val="auto"/>
              </w:rPr>
              <w:t xml:space="preserve"> </w:t>
            </w:r>
            <w:r w:rsidRPr="004B7F84">
              <w:rPr>
                <w:rFonts w:ascii="Arial" w:hAnsi="Arial" w:cs="Arial"/>
                <w:color w:val="auto"/>
              </w:rPr>
              <w:t>( максимальная) цена контракта</w:t>
            </w:r>
          </w:p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900" w:type="dxa"/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6D5650">
            <w:pPr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цена контракта</w:t>
            </w:r>
          </w:p>
        </w:tc>
        <w:tc>
          <w:tcPr>
            <w:tcW w:w="1254" w:type="dxa"/>
            <w:vMerge/>
            <w:tcBorders>
              <w:bottom w:val="nil"/>
            </w:tcBorders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8" w:type="dxa"/>
            <w:gridSpan w:val="2"/>
            <w:tcBorders>
              <w:top w:val="nil"/>
              <w:bottom w:val="nil"/>
            </w:tcBorders>
          </w:tcPr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>
            <w:pPr>
              <w:widowControl/>
              <w:rPr>
                <w:rFonts w:ascii="Arial" w:hAnsi="Arial" w:cs="Arial"/>
                <w:color w:val="auto"/>
              </w:rPr>
            </w:pPr>
          </w:p>
          <w:p w:rsidR="00822BBE" w:rsidRPr="004B7F84" w:rsidRDefault="00822BBE" w:rsidP="00822BBE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D5650" w:rsidRPr="004B7F84">
        <w:tblPrEx>
          <w:tblCellMar>
            <w:top w:w="0" w:type="dxa"/>
            <w:bottom w:w="0" w:type="dxa"/>
          </w:tblCellMar>
        </w:tblPrEx>
        <w:trPr>
          <w:gridAfter w:val="2"/>
          <w:wAfter w:w="758" w:type="dxa"/>
          <w:trHeight w:val="720"/>
        </w:trPr>
        <w:tc>
          <w:tcPr>
            <w:tcW w:w="54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8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36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384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6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44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08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54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54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11</w:t>
            </w: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900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254" w:type="dxa"/>
          </w:tcPr>
          <w:p w:rsidR="00822BBE" w:rsidRPr="004B7F84" w:rsidRDefault="00822BBE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16</w:t>
            </w:r>
            <w:r w:rsidR="00ED6F8B" w:rsidRPr="004B7F84">
              <w:rPr>
                <w:rFonts w:ascii="Arial" w:hAnsi="Arial" w:cs="Arial"/>
                <w:color w:val="auto"/>
              </w:rPr>
              <w:t>=</w:t>
            </w:r>
          </w:p>
          <w:p w:rsidR="00ED6F8B" w:rsidRPr="004B7F84" w:rsidRDefault="00ED6F8B" w:rsidP="00E51DB0">
            <w:pPr>
              <w:jc w:val="center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14-15</w:t>
            </w:r>
          </w:p>
        </w:tc>
      </w:tr>
      <w:tr w:rsidR="006D5650" w:rsidRPr="004B7F84">
        <w:tblPrEx>
          <w:tblCellMar>
            <w:top w:w="0" w:type="dxa"/>
            <w:bottom w:w="0" w:type="dxa"/>
          </w:tblCellMar>
        </w:tblPrEx>
        <w:trPr>
          <w:gridAfter w:val="2"/>
          <w:wAfter w:w="758" w:type="dxa"/>
          <w:trHeight w:val="720"/>
        </w:trPr>
        <w:tc>
          <w:tcPr>
            <w:tcW w:w="540" w:type="dxa"/>
          </w:tcPr>
          <w:p w:rsidR="00822BBE" w:rsidRPr="004B7F84" w:rsidRDefault="006D5650" w:rsidP="00E51DB0">
            <w:pPr>
              <w:jc w:val="right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80" w:type="dxa"/>
          </w:tcPr>
          <w:p w:rsidR="00822BBE" w:rsidRPr="004B7F84" w:rsidRDefault="006D5650" w:rsidP="00E51DB0">
            <w:pPr>
              <w:jc w:val="right"/>
              <w:rPr>
                <w:rFonts w:ascii="Arial" w:hAnsi="Arial" w:cs="Arial"/>
                <w:color w:val="auto"/>
              </w:rPr>
            </w:pPr>
            <w:r w:rsidRPr="004B7F84">
              <w:rPr>
                <w:rFonts w:ascii="Arial" w:hAnsi="Arial" w:cs="Arial"/>
                <w:color w:val="auto"/>
              </w:rPr>
              <w:t>126</w:t>
            </w:r>
          </w:p>
        </w:tc>
        <w:tc>
          <w:tcPr>
            <w:tcW w:w="1136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384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54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54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72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900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1254" w:type="dxa"/>
          </w:tcPr>
          <w:p w:rsidR="00822BBE" w:rsidRPr="004B7F84" w:rsidRDefault="00822BBE" w:rsidP="00E51DB0">
            <w:pPr>
              <w:jc w:val="right"/>
              <w:rPr>
                <w:rFonts w:ascii="Arial" w:hAnsi="Arial" w:cs="Arial"/>
                <w:color w:val="auto"/>
              </w:rPr>
            </w:pPr>
          </w:p>
        </w:tc>
      </w:tr>
    </w:tbl>
    <w:p w:rsidR="00616B14" w:rsidRPr="004B7F84" w:rsidRDefault="00616B14" w:rsidP="00F81814">
      <w:pPr>
        <w:rPr>
          <w:rFonts w:ascii="Arial" w:hAnsi="Arial" w:cs="Arial"/>
          <w:color w:val="auto"/>
        </w:rPr>
      </w:pPr>
    </w:p>
    <w:p w:rsidR="00616B14" w:rsidRPr="004B7F84" w:rsidRDefault="00616B14" w:rsidP="00F81814">
      <w:pPr>
        <w:rPr>
          <w:rFonts w:ascii="Arial" w:hAnsi="Arial" w:cs="Arial"/>
          <w:color w:val="auto"/>
        </w:rPr>
      </w:pPr>
    </w:p>
    <w:p w:rsidR="00616B14" w:rsidRPr="004B7F84" w:rsidRDefault="00616B14" w:rsidP="00F81814">
      <w:pPr>
        <w:rPr>
          <w:rFonts w:ascii="Arial" w:hAnsi="Arial" w:cs="Arial"/>
          <w:color w:val="auto"/>
          <w:lang w:val="ru-RU"/>
        </w:rPr>
      </w:pPr>
    </w:p>
    <w:p w:rsidR="00F81814" w:rsidRPr="004B7F84" w:rsidRDefault="00ED6F8B" w:rsidP="00F81814">
      <w:pPr>
        <w:rPr>
          <w:rFonts w:ascii="Arial" w:hAnsi="Arial" w:cs="Arial"/>
          <w:color w:val="auto"/>
        </w:rPr>
      </w:pPr>
      <w:r w:rsidRPr="004B7F84">
        <w:rPr>
          <w:rFonts w:ascii="Arial" w:hAnsi="Arial" w:cs="Arial"/>
          <w:color w:val="auto"/>
        </w:rPr>
        <w:t xml:space="preserve">Руководитель                                                           </w:t>
      </w:r>
    </w:p>
    <w:p w:rsidR="00ED6F8B" w:rsidRPr="004B7F84" w:rsidRDefault="00ED6F8B" w:rsidP="00F81814">
      <w:pPr>
        <w:rPr>
          <w:rFonts w:ascii="Arial" w:hAnsi="Arial" w:cs="Arial"/>
          <w:color w:val="auto"/>
        </w:rPr>
      </w:pPr>
      <w:r w:rsidRPr="004B7F84">
        <w:rPr>
          <w:rFonts w:ascii="Arial" w:hAnsi="Arial" w:cs="Arial"/>
          <w:color w:val="auto"/>
        </w:rPr>
        <w:t xml:space="preserve">                                    (подпись)                                    (инициалы, фамилия)</w:t>
      </w:r>
    </w:p>
    <w:p w:rsidR="00ED6F8B" w:rsidRPr="004B7F84" w:rsidRDefault="00ED6F8B" w:rsidP="00F81814">
      <w:pPr>
        <w:rPr>
          <w:rFonts w:ascii="Arial" w:hAnsi="Arial" w:cs="Arial"/>
          <w:color w:val="auto"/>
        </w:rPr>
      </w:pPr>
      <w:r w:rsidRPr="004B7F84">
        <w:rPr>
          <w:rFonts w:ascii="Arial" w:hAnsi="Arial" w:cs="Arial"/>
          <w:color w:val="auto"/>
        </w:rPr>
        <w:lastRenderedPageBreak/>
        <w:t>Исполнитель</w:t>
      </w:r>
    </w:p>
    <w:p w:rsidR="00ED6F8B" w:rsidRPr="004B7F84" w:rsidRDefault="00ED6F8B" w:rsidP="00F81814">
      <w:pPr>
        <w:rPr>
          <w:rFonts w:ascii="Arial" w:hAnsi="Arial" w:cs="Arial"/>
          <w:color w:val="auto"/>
        </w:rPr>
      </w:pPr>
      <w:r w:rsidRPr="004B7F84">
        <w:rPr>
          <w:rFonts w:ascii="Arial" w:hAnsi="Arial" w:cs="Arial"/>
          <w:color w:val="auto"/>
        </w:rPr>
        <w:t xml:space="preserve">                                    (подпись)                                     (инициалы, фамилия)</w:t>
      </w:r>
    </w:p>
    <w:p w:rsidR="00ED6F8B" w:rsidRPr="004B7F84" w:rsidRDefault="00ED6F8B" w:rsidP="00F81814">
      <w:pPr>
        <w:rPr>
          <w:rFonts w:ascii="Arial" w:hAnsi="Arial" w:cs="Arial"/>
          <w:color w:val="auto"/>
        </w:rPr>
      </w:pPr>
    </w:p>
    <w:p w:rsidR="00ED6F8B" w:rsidRPr="004B7F84" w:rsidRDefault="00ED6F8B" w:rsidP="00F81814">
      <w:pPr>
        <w:rPr>
          <w:rFonts w:ascii="Arial" w:hAnsi="Arial" w:cs="Arial"/>
          <w:color w:val="auto"/>
        </w:rPr>
      </w:pPr>
      <w:r w:rsidRPr="004B7F84">
        <w:rPr>
          <w:rFonts w:ascii="Arial" w:hAnsi="Arial" w:cs="Arial"/>
          <w:color w:val="auto"/>
        </w:rPr>
        <w:t xml:space="preserve">   «   »                              2020 год</w:t>
      </w:r>
    </w:p>
    <w:p w:rsidR="00F81814" w:rsidRPr="004B7F84" w:rsidRDefault="00494BDC" w:rsidP="00717BE9">
      <w:pPr>
        <w:rPr>
          <w:rFonts w:ascii="Arial" w:hAnsi="Arial" w:cs="Arial"/>
          <w:color w:val="auto"/>
          <w:sz w:val="2"/>
          <w:szCs w:val="2"/>
        </w:rPr>
        <w:sectPr w:rsidR="00F81814" w:rsidRPr="004B7F84" w:rsidSect="00494BDC">
          <w:pgSz w:w="16840" w:h="11900" w:orient="landscape"/>
          <w:pgMar w:top="1701" w:right="1134" w:bottom="851" w:left="1134" w:header="0" w:footer="6" w:gutter="0"/>
          <w:cols w:space="720"/>
          <w:noEndnote/>
          <w:docGrid w:linePitch="360"/>
        </w:sectPr>
      </w:pPr>
      <w:r w:rsidRPr="004B7F84">
        <w:rPr>
          <w:rFonts w:ascii="Arial" w:hAnsi="Arial" w:cs="Arial"/>
          <w:color w:val="auto"/>
          <w:sz w:val="2"/>
          <w:szCs w:val="2"/>
        </w:rPr>
        <w:t>РасРа</w:t>
      </w: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717BE9" w:rsidRPr="004B7F84" w:rsidRDefault="00717BE9" w:rsidP="00717BE9">
      <w:pPr>
        <w:rPr>
          <w:rFonts w:ascii="Arial" w:hAnsi="Arial" w:cs="Arial"/>
          <w:color w:val="auto"/>
        </w:rPr>
      </w:pPr>
    </w:p>
    <w:p w:rsidR="00203528" w:rsidRPr="004B7F84" w:rsidRDefault="00203528">
      <w:pPr>
        <w:rPr>
          <w:rFonts w:ascii="Arial" w:hAnsi="Arial" w:cs="Arial"/>
        </w:rPr>
      </w:pPr>
    </w:p>
    <w:sectPr w:rsidR="00203528" w:rsidRPr="004B7F84" w:rsidSect="00494BDC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E9"/>
    <w:rsid w:val="00004EE8"/>
    <w:rsid w:val="001232B0"/>
    <w:rsid w:val="00160C92"/>
    <w:rsid w:val="00203528"/>
    <w:rsid w:val="003B002F"/>
    <w:rsid w:val="00494BDC"/>
    <w:rsid w:val="004B7F84"/>
    <w:rsid w:val="00550287"/>
    <w:rsid w:val="005B4EE7"/>
    <w:rsid w:val="005F334E"/>
    <w:rsid w:val="00616B14"/>
    <w:rsid w:val="006218BB"/>
    <w:rsid w:val="006D5650"/>
    <w:rsid w:val="00717BE9"/>
    <w:rsid w:val="00725BAC"/>
    <w:rsid w:val="007B6187"/>
    <w:rsid w:val="007F1553"/>
    <w:rsid w:val="00822BBE"/>
    <w:rsid w:val="008D7066"/>
    <w:rsid w:val="00AD4C2E"/>
    <w:rsid w:val="00C204D3"/>
    <w:rsid w:val="00D16A6A"/>
    <w:rsid w:val="00D90FFE"/>
    <w:rsid w:val="00E51DB0"/>
    <w:rsid w:val="00ED6F8B"/>
    <w:rsid w:val="00F81814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163F-2F50-478A-9797-4A8AEE2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E9"/>
    <w:pPr>
      <w:widowControl w:val="0"/>
    </w:pPr>
    <w:rPr>
      <w:rFonts w:ascii="Tahoma" w:eastAsia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717BE9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1">
    <w:name w:val="Основной текст (2)_"/>
    <w:basedOn w:val="a0"/>
    <w:link w:val="210"/>
    <w:rsid w:val="00717BE9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717BE9"/>
    <w:pPr>
      <w:shd w:val="clear" w:color="auto" w:fill="FFFFFF"/>
      <w:spacing w:before="360" w:after="360" w:line="240" w:lineRule="atLeast"/>
      <w:ind w:hanging="82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17BE9"/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paragraph" w:styleId="a3">
    <w:name w:val="header"/>
    <w:basedOn w:val="a"/>
    <w:link w:val="a4"/>
    <w:rsid w:val="00717BE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4">
    <w:name w:val="Верхний колонтитул Знак"/>
    <w:link w:val="a3"/>
    <w:rsid w:val="00717BE9"/>
    <w:rPr>
      <w:sz w:val="24"/>
      <w:szCs w:val="24"/>
      <w:lang w:val="x-none" w:eastAsia="x-none" w:bidi="ar-SA"/>
    </w:rPr>
  </w:style>
  <w:style w:type="character" w:customStyle="1" w:styleId="22">
    <w:name w:val="Заголовок №2_"/>
    <w:basedOn w:val="a0"/>
    <w:link w:val="211"/>
    <w:rsid w:val="00717BE9"/>
    <w:rPr>
      <w:b/>
      <w:bCs/>
      <w:sz w:val="30"/>
      <w:szCs w:val="30"/>
      <w:lang w:bidi="ar-SA"/>
    </w:rPr>
  </w:style>
  <w:style w:type="character" w:customStyle="1" w:styleId="23">
    <w:name w:val="Заголовок №2"/>
    <w:basedOn w:val="22"/>
    <w:rsid w:val="00717BE9"/>
    <w:rPr>
      <w:b/>
      <w:bCs/>
      <w:sz w:val="30"/>
      <w:szCs w:val="30"/>
      <w:u w:val="single"/>
      <w:lang w:bidi="ar-SA"/>
    </w:rPr>
  </w:style>
  <w:style w:type="character" w:customStyle="1" w:styleId="230">
    <w:name w:val="Заголовок №23"/>
    <w:basedOn w:val="22"/>
    <w:rsid w:val="00717BE9"/>
    <w:rPr>
      <w:b/>
      <w:bCs/>
      <w:sz w:val="30"/>
      <w:szCs w:val="30"/>
      <w:u w:val="single"/>
      <w:lang w:bidi="ar-SA"/>
    </w:rPr>
  </w:style>
  <w:style w:type="character" w:customStyle="1" w:styleId="220">
    <w:name w:val="Заголовок №22"/>
    <w:basedOn w:val="22"/>
    <w:rsid w:val="00717BE9"/>
    <w:rPr>
      <w:b/>
      <w:bCs/>
      <w:sz w:val="30"/>
      <w:szCs w:val="30"/>
      <w:lang w:bidi="ar-SA"/>
    </w:rPr>
  </w:style>
  <w:style w:type="paragraph" w:customStyle="1" w:styleId="211">
    <w:name w:val="Заголовок №21"/>
    <w:basedOn w:val="a"/>
    <w:link w:val="22"/>
    <w:rsid w:val="00717BE9"/>
    <w:pPr>
      <w:shd w:val="clear" w:color="auto" w:fill="FFFFFF"/>
      <w:spacing w:after="420" w:line="326" w:lineRule="exac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ru-RU" w:eastAsia="ru-RU"/>
    </w:rPr>
  </w:style>
  <w:style w:type="character" w:customStyle="1" w:styleId="221">
    <w:name w:val="Основной текст (2)2"/>
    <w:basedOn w:val="21"/>
    <w:rsid w:val="00717BE9"/>
    <w:rPr>
      <w:rFonts w:ascii="Times New Roman" w:hAnsi="Times New Roman" w:cs="Times New Roman"/>
      <w:sz w:val="28"/>
      <w:szCs w:val="28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2182</Words>
  <Characters>12440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НИКОЛАЕВСКОГО СЕЛЬСОВЕТА САРАКТАШСКОГО РАЙОНА ОРЕНБУРГСКОЙ ОБЛАСТИ</vt:lpstr>
      <vt:lpstr>    АДМИНИСТРАЦИЯ НИКОЛАЕВСКОГО СЕЛЬСОВЕТА САРАКТАШСКОГО РАЙОНА ОРЕНБУРГСКОЙ ОБЛАСТИ</vt:lpstr>
      <vt:lpstr>    от 13.07.2</vt:lpstr>
    </vt:vector>
  </TitlesOfParts>
  <Company/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НИКОЛАЕВСКОГО СЕЛЬСОВЕТА САРАКТАШСКОГО РАЙОНА ОРЕНБУРГСКОЙ ОБЛАСТИ</dc:title>
  <dc:subject/>
  <dc:creator>User</dc:creator>
  <cp:keywords/>
  <dc:description/>
  <cp:lastModifiedBy>Пользователь Windows</cp:lastModifiedBy>
  <cp:revision>2</cp:revision>
  <dcterms:created xsi:type="dcterms:W3CDTF">2021-03-03T12:02:00Z</dcterms:created>
  <dcterms:modified xsi:type="dcterms:W3CDTF">2021-03-03T12:02:00Z</dcterms:modified>
</cp:coreProperties>
</file>