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A4" w:rsidRPr="0016693A" w:rsidRDefault="000F6EA4" w:rsidP="0016693A">
      <w:pPr>
        <w:pStyle w:val="2"/>
        <w:jc w:val="center"/>
        <w:rPr>
          <w:rFonts w:ascii="Arial" w:hAnsi="Arial" w:cs="Arial"/>
          <w:i w:val="0"/>
          <w:sz w:val="32"/>
          <w:szCs w:val="32"/>
        </w:rPr>
      </w:pPr>
      <w:bookmarkStart w:id="0" w:name="_GoBack"/>
      <w:bookmarkEnd w:id="0"/>
      <w:r w:rsidRPr="0016693A">
        <w:rPr>
          <w:rFonts w:ascii="Arial" w:hAnsi="Arial" w:cs="Arial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0F6EA4" w:rsidRPr="0016693A" w:rsidRDefault="000F6EA4" w:rsidP="0016693A">
      <w:pPr>
        <w:rPr>
          <w:rFonts w:ascii="Arial" w:hAnsi="Arial" w:cs="Arial"/>
        </w:rPr>
      </w:pPr>
    </w:p>
    <w:p w:rsidR="000F6EA4" w:rsidRPr="0016693A" w:rsidRDefault="000F6EA4" w:rsidP="004668D4">
      <w:pPr>
        <w:jc w:val="center"/>
        <w:rPr>
          <w:rFonts w:ascii="Arial" w:hAnsi="Arial" w:cs="Arial"/>
          <w:b/>
          <w:sz w:val="32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П О С Т А Н О В Л Е Н И Е</w:t>
      </w:r>
    </w:p>
    <w:p w:rsidR="000F6EA4" w:rsidRPr="0016693A" w:rsidRDefault="000F6EA4" w:rsidP="004668D4">
      <w:pPr>
        <w:pStyle w:val="af"/>
        <w:tabs>
          <w:tab w:val="left" w:pos="708"/>
        </w:tabs>
        <w:ind w:right="-142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1</w:t>
      </w:r>
      <w:r w:rsidR="00691F17">
        <w:rPr>
          <w:rFonts w:ascii="Arial" w:hAnsi="Arial" w:cs="Arial"/>
          <w:b/>
          <w:sz w:val="32"/>
          <w:szCs w:val="28"/>
        </w:rPr>
        <w:t>0</w:t>
      </w:r>
      <w:r w:rsidRPr="0016693A">
        <w:rPr>
          <w:rFonts w:ascii="Arial" w:hAnsi="Arial" w:cs="Arial"/>
          <w:b/>
          <w:sz w:val="32"/>
          <w:szCs w:val="28"/>
        </w:rPr>
        <w:t xml:space="preserve">.11.2020 года  </w:t>
      </w:r>
      <w:r>
        <w:rPr>
          <w:rFonts w:ascii="Arial" w:hAnsi="Arial" w:cs="Arial"/>
          <w:b/>
          <w:sz w:val="32"/>
          <w:szCs w:val="28"/>
        </w:rPr>
        <w:t xml:space="preserve">                 </w:t>
      </w:r>
      <w:r w:rsidRPr="0003135A">
        <w:rPr>
          <w:rFonts w:ascii="Arial" w:hAnsi="Arial" w:cs="Arial"/>
          <w:b/>
          <w:sz w:val="32"/>
          <w:szCs w:val="28"/>
        </w:rPr>
        <w:t xml:space="preserve">             </w:t>
      </w:r>
      <w:r w:rsidRPr="0016693A">
        <w:rPr>
          <w:rFonts w:ascii="Arial" w:hAnsi="Arial" w:cs="Arial"/>
          <w:b/>
          <w:sz w:val="32"/>
          <w:szCs w:val="28"/>
        </w:rPr>
        <w:t xml:space="preserve">                      №71-п</w:t>
      </w:r>
    </w:p>
    <w:p w:rsidR="000F6EA4" w:rsidRPr="0016693A" w:rsidRDefault="000F6EA4" w:rsidP="002658AB">
      <w:pPr>
        <w:pStyle w:val="consplusnormal"/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6EA4" w:rsidRPr="0016693A" w:rsidRDefault="000F6EA4" w:rsidP="002658AB">
      <w:pPr>
        <w:pStyle w:val="a7"/>
        <w:tabs>
          <w:tab w:val="left" w:pos="10204"/>
        </w:tabs>
        <w:spacing w:line="192" w:lineRule="auto"/>
        <w:ind w:right="-2"/>
        <w:jc w:val="right"/>
        <w:rPr>
          <w:rFonts w:ascii="Arial" w:hAnsi="Arial" w:cs="Arial"/>
          <w:sz w:val="24"/>
          <w:szCs w:val="24"/>
        </w:rPr>
      </w:pPr>
    </w:p>
    <w:p w:rsidR="000F6EA4" w:rsidRPr="0016693A" w:rsidRDefault="000F6EA4" w:rsidP="002658AB">
      <w:pPr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16693A">
        <w:rPr>
          <w:rFonts w:ascii="Arial" w:hAnsi="Arial" w:cs="Arial"/>
          <w:b/>
          <w:bCs/>
          <w:sz w:val="32"/>
          <w:szCs w:val="28"/>
        </w:rPr>
        <w:t xml:space="preserve">Об утверждении  Положения о порядке проведения антикоррупционного мониторинга на территории муниципального образования </w:t>
      </w:r>
      <w:r w:rsidRPr="0016693A">
        <w:rPr>
          <w:rFonts w:ascii="Arial" w:hAnsi="Arial" w:cs="Arial"/>
          <w:b/>
          <w:sz w:val="32"/>
          <w:szCs w:val="28"/>
        </w:rPr>
        <w:t xml:space="preserve">Николаевский сельсовет </w:t>
      </w:r>
      <w:r w:rsidRPr="0016693A">
        <w:rPr>
          <w:rFonts w:ascii="Arial" w:hAnsi="Arial" w:cs="Arial"/>
          <w:b/>
          <w:bCs/>
          <w:sz w:val="32"/>
          <w:szCs w:val="28"/>
        </w:rPr>
        <w:t>Саракташского района Оренбургской области</w:t>
      </w:r>
    </w:p>
    <w:p w:rsidR="000F6EA4" w:rsidRPr="0016693A" w:rsidRDefault="000F6EA4" w:rsidP="002658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F6EA4" w:rsidRPr="000B4042" w:rsidRDefault="000F6EA4" w:rsidP="00404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pacing w:val="2"/>
          <w:sz w:val="24"/>
          <w:szCs w:val="28"/>
          <w:shd w:val="clear" w:color="auto" w:fill="FFFFFF"/>
        </w:rPr>
      </w:pPr>
      <w:r w:rsidRPr="0016693A">
        <w:rPr>
          <w:rFonts w:ascii="Arial" w:hAnsi="Arial" w:cs="Arial"/>
          <w:sz w:val="28"/>
          <w:szCs w:val="28"/>
        </w:rPr>
        <w:tab/>
      </w:r>
      <w:r w:rsidRPr="000B4042">
        <w:rPr>
          <w:rFonts w:ascii="Arial" w:hAnsi="Arial" w:cs="Arial"/>
          <w:sz w:val="24"/>
          <w:szCs w:val="28"/>
        </w:rPr>
        <w:t xml:space="preserve">В соответствии с </w:t>
      </w:r>
      <w:r w:rsidRPr="000B4042">
        <w:rPr>
          <w:rFonts w:ascii="Arial" w:hAnsi="Arial" w:cs="Arial"/>
          <w:color w:val="auto"/>
          <w:sz w:val="24"/>
          <w:szCs w:val="28"/>
          <w:lang w:eastAsia="ru-RU"/>
        </w:rPr>
        <w:t xml:space="preserve">Федеральным законом от 25 ноября 2008 г. N 273-ФЗ «О противодействии коррупции», </w:t>
      </w:r>
      <w:r w:rsidRPr="000B4042">
        <w:rPr>
          <w:rFonts w:ascii="Arial" w:hAnsi="Arial" w:cs="Arial"/>
          <w:sz w:val="24"/>
          <w:szCs w:val="28"/>
        </w:rPr>
        <w:t xml:space="preserve"> Законом Оренбургской области от 15.09.2008 № 2369/497-IV-ОЗ «О противодействии коррупции в Оренбургской области»,  Уставом муниципального образования, в</w:t>
      </w:r>
      <w:r w:rsidRPr="000B4042">
        <w:rPr>
          <w:rFonts w:ascii="Arial" w:hAnsi="Arial" w:cs="Arial"/>
          <w:color w:val="2D2D2D"/>
          <w:spacing w:val="2"/>
          <w:sz w:val="24"/>
          <w:szCs w:val="28"/>
          <w:shd w:val="clear" w:color="auto" w:fill="FFFFFF"/>
        </w:rPr>
        <w:t xml:space="preserve"> целях совершенствования организации деятельности в области противодействия коррупции и проведения оценки эффективности мер, проводимых органами местного самоуправления района:</w:t>
      </w:r>
    </w:p>
    <w:p w:rsidR="000F6EA4" w:rsidRPr="000B4042" w:rsidRDefault="000F6EA4" w:rsidP="0040447C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постановляет:</w:t>
      </w:r>
    </w:p>
    <w:p w:rsidR="000F6EA4" w:rsidRPr="000B4042" w:rsidRDefault="000F6EA4" w:rsidP="004044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1.Утвердить Положение о порядке проведения антикоррупционного мониторинга на территории  муниципального образования Николаевский сельсовет Саракташского района Оренбургской области (Приложение 1).</w:t>
      </w:r>
    </w:p>
    <w:p w:rsidR="000F6EA4" w:rsidRPr="000B4042" w:rsidRDefault="000F6EA4" w:rsidP="004044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2.Утвердить состав Рабочей группы по проведению антикоррупционного мониторинга на территории муниципального образования Николаевский сельсовет Саракташского района Оренбургской области (Приложение 2).</w:t>
      </w:r>
    </w:p>
    <w:p w:rsidR="000F6EA4" w:rsidRPr="000B4042" w:rsidRDefault="000F6EA4" w:rsidP="004044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3.Утвердить План проведения антикоррупционного мониторинга мероприятий по противодействию коррупции на территории муниципального образования Николаевский сельсовет Саракташского района Оренбургской области (Приложение 3).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b/>
          <w:bCs/>
          <w:color w:val="auto"/>
          <w:sz w:val="24"/>
          <w:szCs w:val="28"/>
          <w:lang w:eastAsia="ru-RU"/>
        </w:rPr>
      </w:pPr>
      <w:r w:rsidRPr="000B4042">
        <w:rPr>
          <w:rFonts w:ascii="Arial" w:hAnsi="Arial" w:cs="Arial"/>
          <w:sz w:val="24"/>
          <w:szCs w:val="28"/>
        </w:rPr>
        <w:t>4.</w:t>
      </w:r>
      <w:r w:rsidRPr="000B4042">
        <w:rPr>
          <w:rFonts w:ascii="Arial" w:hAnsi="Arial" w:cs="Arial"/>
          <w:color w:val="auto"/>
          <w:sz w:val="24"/>
          <w:szCs w:val="28"/>
        </w:rPr>
        <w:t>Рабочей группе по проведению антикоррупционного мониторинга</w:t>
      </w:r>
      <w:r w:rsidRPr="000B4042">
        <w:rPr>
          <w:rFonts w:ascii="Arial" w:hAnsi="Arial" w:cs="Arial"/>
          <w:b/>
          <w:bCs/>
          <w:color w:val="auto"/>
          <w:sz w:val="24"/>
          <w:szCs w:val="28"/>
          <w:lang w:eastAsia="ru-RU"/>
        </w:rPr>
        <w:t>: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b/>
          <w:bCs/>
          <w:color w:val="auto"/>
          <w:sz w:val="24"/>
          <w:szCs w:val="28"/>
          <w:lang w:eastAsia="ru-RU"/>
        </w:rPr>
        <w:t>-</w:t>
      </w:r>
      <w:r w:rsidRPr="000B4042">
        <w:rPr>
          <w:rFonts w:ascii="Arial" w:hAnsi="Arial" w:cs="Arial"/>
          <w:color w:val="auto"/>
          <w:sz w:val="24"/>
          <w:szCs w:val="28"/>
          <w:lang w:eastAsia="ru-RU"/>
        </w:rPr>
        <w:t>осуществлять координацию проведения антикоррупционного мониторинга</w:t>
      </w:r>
      <w:r w:rsidRPr="000B4042">
        <w:rPr>
          <w:rFonts w:ascii="Arial" w:hAnsi="Arial" w:cs="Arial"/>
          <w:color w:val="auto"/>
          <w:sz w:val="24"/>
          <w:szCs w:val="28"/>
        </w:rPr>
        <w:t>;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  <w:lang w:eastAsia="ru-RU"/>
        </w:rPr>
        <w:t>-каждое полугодие</w:t>
      </w:r>
      <w:r w:rsidRPr="000B4042">
        <w:rPr>
          <w:rFonts w:ascii="Arial" w:hAnsi="Arial" w:cs="Arial"/>
          <w:b/>
          <w:bCs/>
          <w:color w:val="auto"/>
          <w:sz w:val="24"/>
          <w:szCs w:val="28"/>
          <w:lang w:eastAsia="ru-RU"/>
        </w:rPr>
        <w:t xml:space="preserve"> </w:t>
      </w:r>
      <w:r w:rsidRPr="000B4042">
        <w:rPr>
          <w:rFonts w:ascii="Arial" w:hAnsi="Arial" w:cs="Arial"/>
          <w:color w:val="auto"/>
          <w:sz w:val="24"/>
          <w:szCs w:val="28"/>
          <w:lang w:eastAsia="ru-RU"/>
        </w:rPr>
        <w:t xml:space="preserve">в срок до 1 января и 1 июля </w:t>
      </w:r>
      <w:r w:rsidRPr="000B4042">
        <w:rPr>
          <w:rFonts w:ascii="Arial" w:hAnsi="Arial" w:cs="Arial"/>
          <w:color w:val="auto"/>
          <w:sz w:val="24"/>
          <w:szCs w:val="28"/>
        </w:rPr>
        <w:t xml:space="preserve">проводить анализ результатов проведения антикоррупционного мониторинга; 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  <w:lang w:eastAsia="ru-RU"/>
        </w:rPr>
        <w:t xml:space="preserve">-в срок до 12 января и 12 июля </w:t>
      </w:r>
      <w:r w:rsidRPr="000B4042">
        <w:rPr>
          <w:rFonts w:ascii="Arial" w:hAnsi="Arial" w:cs="Arial"/>
          <w:color w:val="auto"/>
          <w:sz w:val="24"/>
          <w:szCs w:val="28"/>
        </w:rPr>
        <w:t>обеспечить</w:t>
      </w:r>
      <w:r w:rsidRPr="000B4042">
        <w:rPr>
          <w:rFonts w:ascii="Arial" w:hAnsi="Arial" w:cs="Arial"/>
          <w:sz w:val="24"/>
          <w:szCs w:val="28"/>
        </w:rPr>
        <w:t xml:space="preserve"> размещение результатов проведения антикоррупционного мониторинга на официальном сайте администрации муниципального образования Николаевский сельсовет Саракташского района Оренбургской области;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b/>
          <w:bCs/>
          <w:color w:val="auto"/>
          <w:sz w:val="24"/>
          <w:szCs w:val="28"/>
          <w:lang w:eastAsia="ru-RU"/>
        </w:rPr>
      </w:pPr>
      <w:r w:rsidRPr="000B4042">
        <w:rPr>
          <w:rFonts w:ascii="Arial" w:hAnsi="Arial" w:cs="Arial"/>
          <w:sz w:val="24"/>
          <w:szCs w:val="28"/>
        </w:rPr>
        <w:t>-представлять сведения в соответствии с Положением о  порядке проведения антикоррупционного мониторинга.</w:t>
      </w:r>
    </w:p>
    <w:p w:rsidR="000F6EA4" w:rsidRPr="000B4042" w:rsidRDefault="000F6EA4" w:rsidP="00404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 xml:space="preserve">5. Контроль за исполнением постановления оставляю за собой. </w:t>
      </w:r>
    </w:p>
    <w:p w:rsidR="000F6EA4" w:rsidRPr="000B4042" w:rsidRDefault="000F6EA4" w:rsidP="0040447C">
      <w:pPr>
        <w:spacing w:after="0" w:line="240" w:lineRule="auto"/>
        <w:ind w:left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6. Настоящее постановление вступает в силу с момента его подписания и подлежит размещению на официальном сайте администрации муниципального образования Николаевский сельсовет Саракташского района Оренбургской области;</w:t>
      </w:r>
    </w:p>
    <w:p w:rsidR="000F6EA4" w:rsidRPr="000B4042" w:rsidRDefault="000F6EA4" w:rsidP="00404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0F6EA4" w:rsidRDefault="000F6EA4" w:rsidP="00404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404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0F6EA4" w:rsidRPr="000B4042" w:rsidRDefault="000F6EA4" w:rsidP="00466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 xml:space="preserve">Глава муниципального образования </w:t>
      </w:r>
    </w:p>
    <w:p w:rsidR="000F6EA4" w:rsidRPr="000B4042" w:rsidRDefault="000F6EA4" w:rsidP="00466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Николаевский сельсовет                        ___________  Ишкуватова А.С.</w:t>
      </w:r>
    </w:p>
    <w:p w:rsidR="000F6EA4" w:rsidRDefault="000F6EA4" w:rsidP="00466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Default="000F6EA4" w:rsidP="00466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Default="000F6EA4" w:rsidP="0040447C">
      <w:pPr>
        <w:spacing w:after="0" w:line="240" w:lineRule="auto"/>
        <w:ind w:left="5245"/>
        <w:rPr>
          <w:rFonts w:ascii="Arial" w:hAnsi="Arial" w:cs="Arial"/>
          <w:b/>
          <w:sz w:val="32"/>
          <w:szCs w:val="28"/>
        </w:rPr>
      </w:pPr>
    </w:p>
    <w:p w:rsidR="000F6EA4" w:rsidRPr="0040447C" w:rsidRDefault="000F6EA4" w:rsidP="0040447C">
      <w:pPr>
        <w:spacing w:after="0" w:line="240" w:lineRule="auto"/>
        <w:ind w:left="5245"/>
        <w:rPr>
          <w:rFonts w:ascii="Arial" w:hAnsi="Arial" w:cs="Arial"/>
          <w:b/>
          <w:sz w:val="32"/>
          <w:szCs w:val="28"/>
        </w:rPr>
      </w:pPr>
      <w:r w:rsidRPr="0040447C">
        <w:rPr>
          <w:rFonts w:ascii="Arial" w:hAnsi="Arial" w:cs="Arial"/>
          <w:b/>
          <w:sz w:val="32"/>
          <w:szCs w:val="28"/>
        </w:rPr>
        <w:t xml:space="preserve">Приложение № 1 </w:t>
      </w:r>
      <w:r w:rsidRPr="0040447C">
        <w:rPr>
          <w:rFonts w:ascii="Arial" w:hAnsi="Arial" w:cs="Arial"/>
          <w:b/>
          <w:sz w:val="32"/>
          <w:szCs w:val="28"/>
        </w:rPr>
        <w:br/>
        <w:t xml:space="preserve">к постановлению  администрации Николаевского сельсовета Саракташского района </w:t>
      </w:r>
    </w:p>
    <w:p w:rsidR="000F6EA4" w:rsidRPr="0040447C" w:rsidRDefault="000F6EA4" w:rsidP="0040447C">
      <w:pPr>
        <w:spacing w:after="0" w:line="240" w:lineRule="auto"/>
        <w:ind w:left="5245"/>
        <w:rPr>
          <w:rFonts w:ascii="Arial" w:hAnsi="Arial" w:cs="Arial"/>
          <w:b/>
          <w:sz w:val="32"/>
          <w:szCs w:val="28"/>
        </w:rPr>
      </w:pPr>
      <w:r w:rsidRPr="0040447C">
        <w:rPr>
          <w:rFonts w:ascii="Arial" w:hAnsi="Arial" w:cs="Arial"/>
          <w:b/>
          <w:sz w:val="32"/>
          <w:szCs w:val="28"/>
        </w:rPr>
        <w:t>Оренбургской области</w:t>
      </w:r>
    </w:p>
    <w:p w:rsidR="000F6EA4" w:rsidRPr="0040447C" w:rsidRDefault="000F6EA4" w:rsidP="0040447C">
      <w:pPr>
        <w:spacing w:after="0" w:line="240" w:lineRule="auto"/>
        <w:ind w:left="5245"/>
        <w:rPr>
          <w:rFonts w:ascii="Arial" w:hAnsi="Arial" w:cs="Arial"/>
          <w:b/>
          <w:sz w:val="32"/>
          <w:szCs w:val="28"/>
        </w:rPr>
      </w:pPr>
      <w:r w:rsidRPr="0040447C">
        <w:rPr>
          <w:rFonts w:ascii="Arial" w:hAnsi="Arial" w:cs="Arial"/>
          <w:b/>
          <w:sz w:val="32"/>
          <w:szCs w:val="28"/>
        </w:rPr>
        <w:t>от 1</w:t>
      </w:r>
      <w:r w:rsidR="00691F17">
        <w:rPr>
          <w:rFonts w:ascii="Arial" w:hAnsi="Arial" w:cs="Arial"/>
          <w:b/>
          <w:sz w:val="32"/>
          <w:szCs w:val="28"/>
        </w:rPr>
        <w:t>0</w:t>
      </w:r>
      <w:r w:rsidRPr="0040447C">
        <w:rPr>
          <w:rFonts w:ascii="Arial" w:hAnsi="Arial" w:cs="Arial"/>
          <w:b/>
          <w:sz w:val="32"/>
          <w:szCs w:val="28"/>
        </w:rPr>
        <w:t>.11.2020 г.  № 71-п</w:t>
      </w:r>
    </w:p>
    <w:p w:rsidR="000F6EA4" w:rsidRPr="0040447C" w:rsidRDefault="000F6EA4" w:rsidP="002658A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</w:p>
    <w:p w:rsidR="000F6EA4" w:rsidRPr="0040447C" w:rsidRDefault="000F6EA4" w:rsidP="002658A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40447C">
        <w:rPr>
          <w:rFonts w:ascii="Arial" w:hAnsi="Arial" w:cs="Arial"/>
          <w:b/>
          <w:bCs/>
          <w:sz w:val="32"/>
          <w:szCs w:val="28"/>
        </w:rPr>
        <w:t xml:space="preserve">ПОЛОЖЕНИЕ </w:t>
      </w:r>
    </w:p>
    <w:p w:rsidR="000F6EA4" w:rsidRPr="0040447C" w:rsidRDefault="000F6EA4" w:rsidP="002658A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40447C">
        <w:rPr>
          <w:rFonts w:ascii="Arial" w:hAnsi="Arial" w:cs="Arial"/>
          <w:b/>
          <w:bCs/>
          <w:sz w:val="32"/>
          <w:szCs w:val="28"/>
        </w:rPr>
        <w:t xml:space="preserve">о порядке проведения антикоррупционного мониторинга на территории муниципального образования Николаевский сельсовет </w:t>
      </w:r>
      <w:r w:rsidRPr="0040447C">
        <w:rPr>
          <w:rFonts w:ascii="Arial" w:hAnsi="Arial" w:cs="Arial"/>
          <w:b/>
          <w:sz w:val="32"/>
          <w:szCs w:val="28"/>
        </w:rPr>
        <w:t>Саракташского района</w:t>
      </w:r>
      <w:r w:rsidRPr="0040447C">
        <w:rPr>
          <w:rFonts w:ascii="Arial" w:hAnsi="Arial" w:cs="Arial"/>
          <w:sz w:val="32"/>
          <w:szCs w:val="28"/>
        </w:rPr>
        <w:t xml:space="preserve"> </w:t>
      </w:r>
      <w:r w:rsidRPr="0040447C">
        <w:rPr>
          <w:rFonts w:ascii="Arial" w:hAnsi="Arial" w:cs="Arial"/>
          <w:b/>
          <w:bCs/>
          <w:sz w:val="32"/>
          <w:szCs w:val="28"/>
        </w:rPr>
        <w:t>Оренбургской области</w:t>
      </w:r>
    </w:p>
    <w:p w:rsidR="000F6EA4" w:rsidRPr="0016693A" w:rsidRDefault="000F6EA4" w:rsidP="002658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F6EA4" w:rsidRPr="0040447C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28"/>
        </w:rPr>
      </w:pPr>
      <w:r w:rsidRPr="0040447C">
        <w:rPr>
          <w:rFonts w:ascii="Arial" w:hAnsi="Arial" w:cs="Arial"/>
          <w:b/>
          <w:bCs/>
          <w:sz w:val="32"/>
          <w:szCs w:val="28"/>
          <w:lang w:val="en-US"/>
        </w:rPr>
        <w:t>I</w:t>
      </w:r>
      <w:r w:rsidRPr="0040447C">
        <w:rPr>
          <w:rFonts w:ascii="Arial" w:hAnsi="Arial" w:cs="Arial"/>
          <w:b/>
          <w:bCs/>
          <w:sz w:val="32"/>
          <w:szCs w:val="28"/>
        </w:rPr>
        <w:t>. Общие положения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1.1. Настоящий порядок определяет процедуру проведения антикоррупционного мониторинга на территории муниципального образования Николаевский сельсовет Саракташского района Оренбургской области (далее – муниципальное образование), определяя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мероприятий, осуществляемых на территории муниципального образования.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1.2.Правовую основу проведения антикоррупционного мониторинга в муниципальном образовании составляют: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</w:t>
      </w:r>
      <w:hyperlink r:id="rId7" w:history="1">
        <w:r w:rsidRPr="000B4042">
          <w:rPr>
            <w:rStyle w:val="a6"/>
            <w:rFonts w:ascii="Arial" w:hAnsi="Arial" w:cs="Arial"/>
            <w:color w:val="auto"/>
            <w:sz w:val="24"/>
            <w:szCs w:val="28"/>
            <w:u w:val="none"/>
          </w:rPr>
          <w:t>Конституция</w:t>
        </w:r>
      </w:hyperlink>
      <w:r w:rsidRPr="000B4042">
        <w:rPr>
          <w:rFonts w:ascii="Arial" w:hAnsi="Arial" w:cs="Arial"/>
          <w:color w:val="auto"/>
          <w:sz w:val="24"/>
          <w:szCs w:val="28"/>
        </w:rPr>
        <w:t xml:space="preserve"> Российской Федерации;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 xml:space="preserve">-Федеральный </w:t>
      </w:r>
      <w:hyperlink r:id="rId8" w:history="1">
        <w:r w:rsidRPr="000B4042">
          <w:rPr>
            <w:rStyle w:val="a6"/>
            <w:rFonts w:ascii="Arial" w:hAnsi="Arial" w:cs="Arial"/>
            <w:color w:val="auto"/>
            <w:sz w:val="24"/>
            <w:szCs w:val="28"/>
            <w:u w:val="none"/>
          </w:rPr>
          <w:t>закон</w:t>
        </w:r>
      </w:hyperlink>
      <w:r w:rsidRPr="000B4042">
        <w:rPr>
          <w:rFonts w:ascii="Arial" w:hAnsi="Arial" w:cs="Arial"/>
          <w:color w:val="auto"/>
          <w:sz w:val="24"/>
          <w:szCs w:val="28"/>
        </w:rPr>
        <w:t xml:space="preserve"> от 25 декабря 2008 года  № 273-ФЗ                           «О противодействии коррупции»;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>-</w:t>
      </w:r>
      <w:r w:rsidRPr="000B4042">
        <w:rPr>
          <w:rFonts w:ascii="Arial" w:hAnsi="Arial" w:cs="Arial"/>
          <w:sz w:val="24"/>
          <w:szCs w:val="28"/>
        </w:rPr>
        <w:t>Закон Оренбургской области от 15.09.2008 № 2369/497-IV-ОЗ «О противодействии коррупции в Оренбургской области»</w:t>
      </w:r>
      <w:r w:rsidRPr="000B4042">
        <w:rPr>
          <w:rFonts w:ascii="Arial" w:hAnsi="Arial" w:cs="Arial"/>
          <w:color w:val="auto"/>
          <w:sz w:val="24"/>
          <w:szCs w:val="28"/>
        </w:rPr>
        <w:t>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>-иные федеральные законы, указы Президента Российской Федерации, нормативные правовые акты Правительства Российской Федерации, нормативные правовые акты Оренбургской области, а также муниципальные правовые акты и настоящий Порядок.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1.3.Антикоррупционный мониторинг проводится Рабочей группой  (далее – Комиссия), состав которой утверждается постановлением администрации муниципального образования.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lastRenderedPageBreak/>
        <w:t>1.4.Антикоррупционный мониторинг проводится по мере необходимости, но не реже двух раз в год в сроки установленные постановлением администрации  муниципального образования.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II</w:t>
      </w:r>
      <w:r w:rsidRPr="0016693A">
        <w:rPr>
          <w:rFonts w:ascii="Arial" w:hAnsi="Arial" w:cs="Arial"/>
          <w:b/>
          <w:bCs/>
          <w:sz w:val="28"/>
          <w:szCs w:val="28"/>
        </w:rPr>
        <w:t>. Цели антикоррупционного мониторинга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484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2.1.Целями антикоррупционного мониторинга являются: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1)своевременное приведение правовых актов органа местного самоуправления в соответствие с законодательством Российской Федерации;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2)обеспечение разработки и реализации программ (планов) противодействия коррупции путем учета коррупционных правонарушений и коррупциогенных факторов, проведения опросов и иных мероприятий с целью получения информации о проявлениях коррупции;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3)обеспечение оценки эффективности мер, реализуемых посредством программ (планов) противодействия коррупции;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4)оценка уровня восприятия населением реализуемых на территории муниципального образования мер антикоррупционной направленности.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III</w:t>
      </w:r>
      <w:r w:rsidRPr="0016693A">
        <w:rPr>
          <w:rFonts w:ascii="Arial" w:hAnsi="Arial" w:cs="Arial"/>
          <w:b/>
          <w:bCs/>
          <w:sz w:val="28"/>
          <w:szCs w:val="28"/>
        </w:rPr>
        <w:t>. Задачи антикоррупционного мониторинга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3.1.Задачами антикоррупционного мониторинга являются: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1)определение сфер деятельности в муниципальном образовании с высокими коррупционными рисками;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2)выявление причин и условий, способствующих коррупционным проявлениям в муниципальном образовании;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3)оценка влияния реализации антикоррупционных мер на коррупционную обстановку в муниципальном образовании;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4)выявление ключевых направлений деятельности органа местного самоуправления муниципального образования по противодействию коррупции, предупреждению возможностей возникновения коррупциогенных факторов и формированию антикоррупционного общественного мнения;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5)прогнозирование возможного развития коррупционной обстановки в зависимости от тенденций социально-экономической и общественно-политической ситуации в муниципальном образовании;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6)информирование органов местного самоуправления и населения муниципального образования о реальном состоянии дел, связанных с деятельностью по противодействию коррупции в муниципальном образовании.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IV</w:t>
      </w:r>
      <w:r w:rsidRPr="0016693A">
        <w:rPr>
          <w:rFonts w:ascii="Arial" w:hAnsi="Arial" w:cs="Arial"/>
          <w:b/>
          <w:bCs/>
          <w:sz w:val="28"/>
          <w:szCs w:val="28"/>
        </w:rPr>
        <w:t>. Основные этапы антикоррупционного мониторинга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4.1. Основными этапами антикоррупционного мониторинга являются: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 xml:space="preserve">1)создание актом органа местного самоуправления муниципального образования Комиссии и принятие актов в соответствии с Положением о порядке проведения антикоррупционного мониторинга; 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2)подготовка Комиссией плана проведения антикоррупционного мониторинга;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3)разработка форм опросных листов социологического исследования для: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граждан;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предпринимателей;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муниципальных служащих;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4)разработка и методика учета и проведения результатов социологического исследования;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lastRenderedPageBreak/>
        <w:t>5)проведение анализа данных официальной статистики отдела Министерства внутренних дел России по Саракташскому району по муниципальному образованию о преступлениях коррупционного характера;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6)проведение мониторинга средств массовой информации, сети «Интернет» по публикациям антикоррупционной тематики;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7)проведение анализа данных органа местного самоуправления о результатах проведения антикоррупционной экспертизы нормативных правовых актов органа местного самоуправления и их проектов;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8)проведение анализа данных органа местного самоуправления о результатах проверок соблюдения муниципальными служащими запретов и ограничений, связанных с муниципальной службой, исполнения ими обязанностей;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9)проведение анализа реализации антикоррупционных программ (планов) по противодействию коррупции;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10)оценка результатов социологического исследования и аналитических материалов, подготовленных в ходе проведения антикоррупционного мониторинга;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11)оценка эффективности реализации антикоррупционных мер;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12)подготовка сводного отчета о результатах проведения антикоррупционного мониторинга;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13) выработка на основе результатов антикоррупционного мониторинга предложений по повышению эффективности деятельности органа местного самоуправления в сфере противодействия коррупции;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14) размещение результатов антикоррупционного мониторинга на официальном сайте муниципального образования в информационно-телекомуникационной сети Интернет и (или) в средствах массовой информации муниципального образования.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V</w:t>
      </w:r>
      <w:r w:rsidRPr="0016693A">
        <w:rPr>
          <w:rFonts w:ascii="Arial" w:hAnsi="Arial" w:cs="Arial"/>
          <w:b/>
          <w:bCs/>
          <w:sz w:val="28"/>
          <w:szCs w:val="28"/>
        </w:rPr>
        <w:t>. Формы и методы проведения антикоррупционного мониторинга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5.1.Антикоррупционный мониторинг проводится в форме социологического опроса (анкетирования) населения, муниципальных служащих, мониторинга обращений, средств массовой информации, сети «Интернет», анализа статистических сведений ОМВД России по Саракташского району по муниципальному образованию, а также анализа данных, содержащих сведения, характеризующие состояние антикоррупционной деятельности органа местного самоуправления.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5.2. При проведении антикоррупционного мониторинга используются: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методы социологических исследований;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системный метод;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- синтетический и аналитический методы.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VI</w:t>
      </w:r>
      <w:r w:rsidRPr="0016693A">
        <w:rPr>
          <w:rFonts w:ascii="Arial" w:hAnsi="Arial" w:cs="Arial"/>
          <w:b/>
          <w:bCs/>
          <w:sz w:val="28"/>
          <w:szCs w:val="28"/>
        </w:rPr>
        <w:t>. Основные источники информации, используемые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693A">
        <w:rPr>
          <w:rFonts w:ascii="Arial" w:hAnsi="Arial" w:cs="Arial"/>
          <w:b/>
          <w:bCs/>
          <w:sz w:val="28"/>
          <w:szCs w:val="28"/>
        </w:rPr>
        <w:t>при проведении антикоррупционного мониторинга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6.1.Основные источники информации, используемые при проведении антикоррупционного мониторинга: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 xml:space="preserve">1)данные официальной статистики ОМВД России по Саракташскому району по муниципальному образованию об объеме и структуре преступности </w:t>
      </w:r>
      <w:r w:rsidRPr="000B4042">
        <w:rPr>
          <w:rFonts w:ascii="Arial" w:hAnsi="Arial" w:cs="Arial"/>
          <w:sz w:val="24"/>
          <w:szCs w:val="28"/>
        </w:rPr>
        <w:lastRenderedPageBreak/>
        <w:t>коррупционного характера в деятельности органа местного самоуправления и создаваемых ими муниципальных предприятий и учреждений;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2)информационно-аналитические материалы правоохранительных органов, характеризующие состояние и результаты противодействия коррупции в органе местного самоуправления и создаваемых им муниципальных предприятиях и учреждениях;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3)материалы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4)материалы социологических опросов представителей малого и среднего бизнеса по вопросам их взаимоотношений с контролирующими, надзорными органами местного самоуправления;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5)результаты мониторинга средств массовой информации, сети «Интернет» по публикациям антикоррупционной тематики;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6)материалы независимых опросов общественного мнения, опубликованные в средствах массовой информации;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7)информация о результатах проведения антикоррупционной экспертизы нормативных правовых актов органа местного самоуправления и их проектов;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8)информация уполномоченных должностных лиц администрации Саракташского района о результатах проверок соблюдения муниципальными служащими запретов и ограничений, связанных с муниципальной службой, исполнения ими обязанностей;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9)информация уполномоченных должностных лиц администрации Саракташского района о мерах, принимаемых по предотвращению и урегулированию конфликта интересов на муниципальной службе;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10)материалы работы в части приема сообщений граждан о коррупционных правонарушениях;</w:t>
      </w:r>
    </w:p>
    <w:p w:rsidR="000F6EA4" w:rsidRPr="000B4042" w:rsidRDefault="000F6EA4" w:rsidP="00265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11)материалы обобщения положительного опыта работы по антикоррупционному поведению предпринимателей.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VII</w:t>
      </w:r>
      <w:r w:rsidRPr="0016693A">
        <w:rPr>
          <w:rFonts w:ascii="Arial" w:hAnsi="Arial" w:cs="Arial"/>
          <w:b/>
          <w:bCs/>
          <w:sz w:val="28"/>
          <w:szCs w:val="28"/>
        </w:rPr>
        <w:t>. Результаты работ по антикоррупционному мониторингу</w:t>
      </w:r>
    </w:p>
    <w:p w:rsidR="000F6EA4" w:rsidRPr="0016693A" w:rsidRDefault="000F6EA4" w:rsidP="00265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F6EA4" w:rsidRPr="000B4042" w:rsidRDefault="000F6EA4" w:rsidP="0086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7.1.По итогам проведения антикоррупционного мониторинга готовится сводный отчет (Приложение № 4), который размещается на официальном сайте муниципального образования в информационно-телекоммуникационной сети Интернет и (или) в средствах массовой информации муниципального образования в сроки,  установленные постановлением администрации района.</w:t>
      </w:r>
    </w:p>
    <w:p w:rsidR="000F6EA4" w:rsidRPr="000B4042" w:rsidRDefault="000F6EA4" w:rsidP="00D63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B4042">
        <w:rPr>
          <w:rFonts w:ascii="Arial" w:hAnsi="Arial" w:cs="Arial"/>
          <w:sz w:val="24"/>
          <w:szCs w:val="28"/>
        </w:rPr>
        <w:t>7.2.По результатам проведения антикоррупционного мониторинга рабочая группа готовит заключение о проведении антикоррупционного    мониторинга, вырабатывает предложения по повышению эффективности деятельности органа местного самоуправления в сфере противодействия коррупции, которые в течение 10 рабочих дней со дня подготовки сводного отчета  направляются главе района.</w:t>
      </w:r>
    </w:p>
    <w:p w:rsidR="000F6EA4" w:rsidRPr="000B4042" w:rsidRDefault="000F6EA4" w:rsidP="00D63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0F6EA4" w:rsidRPr="003D3092" w:rsidRDefault="000F6EA4" w:rsidP="00D63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F6EA4" w:rsidRPr="0040447C" w:rsidRDefault="000F6EA4" w:rsidP="0040447C">
      <w:pPr>
        <w:spacing w:after="0" w:line="240" w:lineRule="auto"/>
        <w:ind w:left="5220"/>
        <w:rPr>
          <w:rFonts w:ascii="Arial" w:hAnsi="Arial" w:cs="Arial"/>
          <w:b/>
          <w:sz w:val="32"/>
          <w:szCs w:val="28"/>
        </w:rPr>
      </w:pPr>
      <w:r w:rsidRPr="0040447C">
        <w:rPr>
          <w:rFonts w:ascii="Arial" w:hAnsi="Arial" w:cs="Arial"/>
          <w:b/>
          <w:sz w:val="32"/>
          <w:szCs w:val="28"/>
        </w:rPr>
        <w:t xml:space="preserve">Приложение № 2 </w:t>
      </w:r>
      <w:r w:rsidRPr="0040447C">
        <w:rPr>
          <w:rFonts w:ascii="Arial" w:hAnsi="Arial" w:cs="Arial"/>
          <w:b/>
          <w:sz w:val="32"/>
          <w:szCs w:val="28"/>
        </w:rPr>
        <w:br/>
        <w:t xml:space="preserve">к постановлению  администрации </w:t>
      </w:r>
      <w:r w:rsidRPr="0040447C">
        <w:rPr>
          <w:rFonts w:ascii="Arial" w:hAnsi="Arial" w:cs="Arial"/>
          <w:b/>
          <w:sz w:val="32"/>
          <w:szCs w:val="28"/>
        </w:rPr>
        <w:lastRenderedPageBreak/>
        <w:t>Николаевского сельсовета Саракташского района</w:t>
      </w:r>
    </w:p>
    <w:p w:rsidR="000F6EA4" w:rsidRPr="0040447C" w:rsidRDefault="000F6EA4" w:rsidP="0040447C">
      <w:pPr>
        <w:spacing w:after="0" w:line="240" w:lineRule="auto"/>
        <w:ind w:left="5220"/>
        <w:rPr>
          <w:rFonts w:ascii="Arial" w:hAnsi="Arial" w:cs="Arial"/>
          <w:b/>
          <w:sz w:val="32"/>
          <w:szCs w:val="28"/>
        </w:rPr>
      </w:pPr>
      <w:r w:rsidRPr="0040447C">
        <w:rPr>
          <w:rFonts w:ascii="Arial" w:hAnsi="Arial" w:cs="Arial"/>
          <w:b/>
          <w:sz w:val="32"/>
          <w:szCs w:val="28"/>
        </w:rPr>
        <w:t>от 1</w:t>
      </w:r>
      <w:r w:rsidR="00691F17">
        <w:rPr>
          <w:rFonts w:ascii="Arial" w:hAnsi="Arial" w:cs="Arial"/>
          <w:b/>
          <w:sz w:val="32"/>
          <w:szCs w:val="28"/>
        </w:rPr>
        <w:t>0</w:t>
      </w:r>
      <w:r w:rsidRPr="0040447C">
        <w:rPr>
          <w:rFonts w:ascii="Arial" w:hAnsi="Arial" w:cs="Arial"/>
          <w:b/>
          <w:sz w:val="32"/>
          <w:szCs w:val="28"/>
        </w:rPr>
        <w:t>.11.2020 г.  № 71-п</w:t>
      </w:r>
    </w:p>
    <w:p w:rsidR="000F6EA4" w:rsidRPr="0016693A" w:rsidRDefault="000F6EA4" w:rsidP="004668D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8"/>
          <w:szCs w:val="28"/>
        </w:rPr>
      </w:pPr>
    </w:p>
    <w:p w:rsidR="000F6EA4" w:rsidRPr="004644BD" w:rsidRDefault="000F6EA4" w:rsidP="002658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4644BD">
        <w:rPr>
          <w:rFonts w:ascii="Arial" w:hAnsi="Arial" w:cs="Arial"/>
          <w:b/>
          <w:bCs/>
          <w:sz w:val="32"/>
          <w:szCs w:val="28"/>
        </w:rPr>
        <w:t>СОСТАВ РАБОЧЕЙ ГРУППЫ (КОМИССИИ)</w:t>
      </w:r>
    </w:p>
    <w:p w:rsidR="000F6EA4" w:rsidRPr="004644BD" w:rsidRDefault="000F6EA4" w:rsidP="002658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4644BD">
        <w:rPr>
          <w:rFonts w:ascii="Arial" w:hAnsi="Arial" w:cs="Arial"/>
          <w:b/>
          <w:bCs/>
          <w:sz w:val="32"/>
          <w:szCs w:val="28"/>
        </w:rPr>
        <w:t>по проведению антикоррупционного мониторинга</w:t>
      </w:r>
    </w:p>
    <w:p w:rsidR="000F6EA4" w:rsidRPr="004644BD" w:rsidRDefault="000F6EA4" w:rsidP="00101542">
      <w:pPr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4644BD">
        <w:rPr>
          <w:rFonts w:ascii="Arial" w:hAnsi="Arial" w:cs="Arial"/>
          <w:b/>
          <w:bCs/>
          <w:sz w:val="32"/>
          <w:szCs w:val="28"/>
        </w:rPr>
        <w:t>на территории муниципального образования</w:t>
      </w:r>
      <w:r w:rsidRPr="004644BD">
        <w:rPr>
          <w:rFonts w:ascii="Arial" w:hAnsi="Arial" w:cs="Arial"/>
          <w:sz w:val="32"/>
          <w:szCs w:val="28"/>
        </w:rPr>
        <w:t xml:space="preserve"> </w:t>
      </w:r>
      <w:r w:rsidRPr="004644BD">
        <w:rPr>
          <w:rFonts w:ascii="Arial" w:hAnsi="Arial" w:cs="Arial"/>
          <w:b/>
          <w:sz w:val="32"/>
          <w:szCs w:val="28"/>
        </w:rPr>
        <w:t>Николаевский сельсовет</w:t>
      </w:r>
      <w:r w:rsidRPr="004644BD">
        <w:rPr>
          <w:rFonts w:ascii="Arial" w:hAnsi="Arial" w:cs="Arial"/>
          <w:sz w:val="32"/>
          <w:szCs w:val="28"/>
        </w:rPr>
        <w:t xml:space="preserve"> </w:t>
      </w:r>
      <w:r w:rsidRPr="004644BD">
        <w:rPr>
          <w:rFonts w:ascii="Arial" w:hAnsi="Arial" w:cs="Arial"/>
          <w:b/>
          <w:sz w:val="32"/>
          <w:szCs w:val="28"/>
        </w:rPr>
        <w:t>Саракташского</w:t>
      </w:r>
      <w:r w:rsidRPr="004644BD">
        <w:rPr>
          <w:rFonts w:ascii="Arial" w:hAnsi="Arial" w:cs="Arial"/>
          <w:sz w:val="32"/>
          <w:szCs w:val="28"/>
        </w:rPr>
        <w:t xml:space="preserve"> </w:t>
      </w:r>
      <w:r w:rsidRPr="004644BD">
        <w:rPr>
          <w:rFonts w:ascii="Arial" w:hAnsi="Arial" w:cs="Arial"/>
          <w:b/>
          <w:bCs/>
          <w:sz w:val="32"/>
          <w:szCs w:val="28"/>
        </w:rPr>
        <w:t>района Оренбургской области</w:t>
      </w:r>
    </w:p>
    <w:p w:rsidR="000F6EA4" w:rsidRPr="0016693A" w:rsidRDefault="000F6EA4" w:rsidP="002658A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b/>
          <w:bCs/>
          <w:color w:val="auto"/>
          <w:sz w:val="24"/>
          <w:szCs w:val="28"/>
        </w:rPr>
      </w:pPr>
      <w:r w:rsidRPr="000B4042">
        <w:rPr>
          <w:rFonts w:ascii="Arial" w:hAnsi="Arial" w:cs="Arial"/>
          <w:b/>
          <w:bCs/>
          <w:color w:val="auto"/>
          <w:sz w:val="24"/>
          <w:szCs w:val="28"/>
        </w:rPr>
        <w:t xml:space="preserve">ПРЕДСЕДАТЕЛЬ: </w:t>
      </w:r>
      <w:r w:rsidRPr="000B4042">
        <w:rPr>
          <w:rFonts w:ascii="Arial" w:hAnsi="Arial" w:cs="Arial"/>
          <w:b/>
          <w:bCs/>
          <w:color w:val="auto"/>
          <w:sz w:val="24"/>
          <w:szCs w:val="28"/>
        </w:rPr>
        <w:tab/>
      </w:r>
      <w:r w:rsidRPr="000B4042">
        <w:rPr>
          <w:rFonts w:ascii="Arial" w:hAnsi="Arial" w:cs="Arial"/>
          <w:b/>
          <w:bCs/>
          <w:color w:val="auto"/>
          <w:sz w:val="24"/>
          <w:szCs w:val="28"/>
        </w:rPr>
        <w:tab/>
      </w:r>
      <w:r w:rsidRPr="000B4042">
        <w:rPr>
          <w:rFonts w:ascii="Arial" w:hAnsi="Arial" w:cs="Arial"/>
          <w:b/>
          <w:bCs/>
          <w:color w:val="auto"/>
          <w:sz w:val="24"/>
          <w:szCs w:val="28"/>
        </w:rPr>
        <w:tab/>
      </w:r>
      <w:r w:rsidRPr="000B4042">
        <w:rPr>
          <w:rFonts w:ascii="Arial" w:hAnsi="Arial" w:cs="Arial"/>
          <w:b/>
          <w:bCs/>
          <w:color w:val="auto"/>
          <w:sz w:val="24"/>
          <w:szCs w:val="28"/>
        </w:rPr>
        <w:tab/>
      </w:r>
      <w:r w:rsidRPr="000B4042">
        <w:rPr>
          <w:rFonts w:ascii="Arial" w:hAnsi="Arial" w:cs="Arial"/>
          <w:b/>
          <w:bCs/>
          <w:color w:val="auto"/>
          <w:sz w:val="24"/>
          <w:szCs w:val="28"/>
        </w:rPr>
        <w:tab/>
      </w:r>
    </w:p>
    <w:p w:rsidR="000F6EA4" w:rsidRPr="000B4042" w:rsidRDefault="000F6EA4" w:rsidP="004644BD">
      <w:pPr>
        <w:spacing w:line="240" w:lineRule="auto"/>
        <w:ind w:right="-851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>А.С. Ишкуватова</w:t>
      </w:r>
      <w:r w:rsidRPr="000B4042">
        <w:rPr>
          <w:rFonts w:ascii="Arial" w:hAnsi="Arial" w:cs="Arial"/>
          <w:color w:val="auto"/>
          <w:sz w:val="24"/>
          <w:szCs w:val="28"/>
        </w:rPr>
        <w:tab/>
      </w:r>
      <w:r w:rsidRPr="000B4042">
        <w:rPr>
          <w:rFonts w:ascii="Arial" w:hAnsi="Arial" w:cs="Arial"/>
          <w:color w:val="auto"/>
          <w:sz w:val="24"/>
          <w:szCs w:val="28"/>
        </w:rPr>
        <w:tab/>
      </w:r>
      <w:r w:rsidRPr="000B4042">
        <w:rPr>
          <w:rFonts w:ascii="Arial" w:hAnsi="Arial" w:cs="Arial"/>
          <w:color w:val="auto"/>
          <w:sz w:val="24"/>
          <w:szCs w:val="28"/>
        </w:rPr>
        <w:tab/>
      </w:r>
      <w:r w:rsidRPr="000B4042">
        <w:rPr>
          <w:rFonts w:ascii="Arial" w:hAnsi="Arial" w:cs="Arial"/>
          <w:color w:val="auto"/>
          <w:sz w:val="24"/>
          <w:szCs w:val="28"/>
        </w:rPr>
        <w:tab/>
        <w:t>глава МО Николаевский сельсовет</w:t>
      </w: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b/>
          <w:bCs/>
          <w:color w:val="auto"/>
          <w:sz w:val="24"/>
          <w:szCs w:val="28"/>
        </w:rPr>
      </w:pPr>
      <w:r w:rsidRPr="000B4042">
        <w:rPr>
          <w:rFonts w:ascii="Arial" w:hAnsi="Arial" w:cs="Arial"/>
          <w:b/>
          <w:bCs/>
          <w:color w:val="auto"/>
          <w:sz w:val="24"/>
          <w:szCs w:val="28"/>
        </w:rPr>
        <w:t>СЕКРЕТАРЬ КОМИССИИ:</w:t>
      </w: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 xml:space="preserve">А.Ш. Кутлучурина </w:t>
      </w:r>
      <w:r w:rsidRPr="000B4042">
        <w:rPr>
          <w:rFonts w:ascii="Arial" w:hAnsi="Arial" w:cs="Arial"/>
          <w:color w:val="auto"/>
          <w:sz w:val="24"/>
          <w:szCs w:val="28"/>
        </w:rPr>
        <w:tab/>
        <w:t xml:space="preserve">                зам. главы МО Николаевский сельсовет</w:t>
      </w: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b/>
          <w:bCs/>
          <w:color w:val="auto"/>
          <w:sz w:val="24"/>
          <w:szCs w:val="28"/>
        </w:rPr>
      </w:pPr>
      <w:r w:rsidRPr="000B4042">
        <w:rPr>
          <w:rFonts w:ascii="Arial" w:hAnsi="Arial" w:cs="Arial"/>
          <w:b/>
          <w:bCs/>
          <w:color w:val="auto"/>
          <w:sz w:val="24"/>
          <w:szCs w:val="28"/>
        </w:rPr>
        <w:t>ЧЛЕНЫ КОМИССИИ:</w:t>
      </w: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  <w:t xml:space="preserve">Р.Н. Хисамутдинова </w:t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</w:r>
      <w:r w:rsidRPr="000B4042">
        <w:rPr>
          <w:rFonts w:ascii="Arial" w:hAnsi="Arial" w:cs="Arial"/>
          <w:color w:val="auto"/>
          <w:sz w:val="24"/>
          <w:szCs w:val="28"/>
        </w:rPr>
        <w:softHyphen/>
        <w:t xml:space="preserve">                        депутат Николаевского сельсовета</w:t>
      </w:r>
    </w:p>
    <w:p w:rsidR="000F6EA4" w:rsidRPr="000B4042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4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>Г.Ф. Надоненко                                   депутат Николаевского сельсовета</w:t>
      </w:r>
    </w:p>
    <w:p w:rsidR="000F6EA4" w:rsidRPr="004644BD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0B4042">
        <w:rPr>
          <w:rFonts w:ascii="Arial" w:hAnsi="Arial" w:cs="Arial"/>
          <w:color w:val="auto"/>
          <w:sz w:val="24"/>
          <w:szCs w:val="28"/>
        </w:rPr>
        <w:t>Ш.М. Идиятуллин                               депутат Николаевского сельсовета</w:t>
      </w:r>
    </w:p>
    <w:p w:rsidR="000F6EA4" w:rsidRPr="003D3092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0F6EA4" w:rsidRPr="003D3092" w:rsidRDefault="000F6EA4" w:rsidP="004644BD">
      <w:pPr>
        <w:spacing w:line="24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0F6EA4" w:rsidRPr="004644BD" w:rsidRDefault="000F6EA4" w:rsidP="004644BD">
      <w:pPr>
        <w:spacing w:after="0" w:line="240" w:lineRule="auto"/>
        <w:ind w:left="5245"/>
        <w:rPr>
          <w:rFonts w:ascii="Arial" w:hAnsi="Arial" w:cs="Arial"/>
          <w:b/>
          <w:sz w:val="32"/>
          <w:szCs w:val="32"/>
        </w:rPr>
      </w:pPr>
      <w:r w:rsidRPr="004644BD">
        <w:rPr>
          <w:rFonts w:ascii="Arial" w:hAnsi="Arial" w:cs="Arial"/>
          <w:b/>
          <w:sz w:val="32"/>
          <w:szCs w:val="32"/>
        </w:rPr>
        <w:t xml:space="preserve">Приложение № 3 </w:t>
      </w:r>
      <w:r w:rsidRPr="004644BD">
        <w:rPr>
          <w:rFonts w:ascii="Arial" w:hAnsi="Arial" w:cs="Arial"/>
          <w:b/>
          <w:sz w:val="32"/>
          <w:szCs w:val="32"/>
        </w:rPr>
        <w:br/>
        <w:t xml:space="preserve">к постановлению  администрации Саракташского района </w:t>
      </w:r>
    </w:p>
    <w:p w:rsidR="000F6EA4" w:rsidRPr="004644BD" w:rsidRDefault="000F6EA4" w:rsidP="004644BD">
      <w:pPr>
        <w:spacing w:after="0" w:line="240" w:lineRule="auto"/>
        <w:ind w:left="5245"/>
        <w:rPr>
          <w:rFonts w:ascii="Arial" w:hAnsi="Arial" w:cs="Arial"/>
          <w:b/>
          <w:sz w:val="32"/>
          <w:szCs w:val="32"/>
        </w:rPr>
      </w:pPr>
      <w:r w:rsidRPr="004644BD">
        <w:rPr>
          <w:rFonts w:ascii="Arial" w:hAnsi="Arial" w:cs="Arial"/>
          <w:b/>
          <w:sz w:val="32"/>
          <w:szCs w:val="32"/>
        </w:rPr>
        <w:t>от 1</w:t>
      </w:r>
      <w:r w:rsidR="00691F17">
        <w:rPr>
          <w:rFonts w:ascii="Arial" w:hAnsi="Arial" w:cs="Arial"/>
          <w:b/>
          <w:sz w:val="32"/>
          <w:szCs w:val="32"/>
        </w:rPr>
        <w:t>0</w:t>
      </w:r>
      <w:r w:rsidRPr="004644BD">
        <w:rPr>
          <w:rFonts w:ascii="Arial" w:hAnsi="Arial" w:cs="Arial"/>
          <w:b/>
          <w:sz w:val="32"/>
          <w:szCs w:val="32"/>
        </w:rPr>
        <w:t>.11.2020 г.  № 71-п</w:t>
      </w:r>
    </w:p>
    <w:p w:rsidR="000F6EA4" w:rsidRPr="0016693A" w:rsidRDefault="000F6EA4" w:rsidP="004644BD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8"/>
          <w:szCs w:val="28"/>
        </w:rPr>
      </w:pPr>
    </w:p>
    <w:p w:rsidR="000F6EA4" w:rsidRPr="00207A00" w:rsidRDefault="000F6EA4" w:rsidP="00F007E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207A00">
        <w:rPr>
          <w:rFonts w:ascii="Arial" w:hAnsi="Arial" w:cs="Arial"/>
          <w:b/>
          <w:bCs/>
          <w:sz w:val="32"/>
          <w:szCs w:val="28"/>
        </w:rPr>
        <w:t>План</w:t>
      </w:r>
    </w:p>
    <w:p w:rsidR="000F6EA4" w:rsidRPr="00207A00" w:rsidRDefault="000F6EA4" w:rsidP="0010154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07A00">
        <w:rPr>
          <w:rFonts w:ascii="Arial" w:hAnsi="Arial" w:cs="Arial"/>
          <w:b/>
          <w:bCs/>
          <w:sz w:val="32"/>
          <w:szCs w:val="28"/>
        </w:rPr>
        <w:t>проведения антикоррупционного мониторинга</w:t>
      </w:r>
      <w:r w:rsidRPr="00207A00">
        <w:rPr>
          <w:rFonts w:ascii="Arial" w:hAnsi="Arial" w:cs="Arial"/>
          <w:b/>
          <w:bCs/>
          <w:sz w:val="32"/>
          <w:szCs w:val="28"/>
        </w:rPr>
        <w:br/>
        <w:t xml:space="preserve">мероприятий по противодействию коррупции  на территории муниципального образования Николаевский сельсовет </w:t>
      </w:r>
      <w:r w:rsidRPr="00207A00">
        <w:rPr>
          <w:rFonts w:ascii="Arial" w:hAnsi="Arial" w:cs="Arial"/>
          <w:b/>
          <w:sz w:val="32"/>
          <w:szCs w:val="28"/>
        </w:rPr>
        <w:t xml:space="preserve">Саракташского </w:t>
      </w:r>
      <w:r w:rsidRPr="00207A00">
        <w:rPr>
          <w:rFonts w:ascii="Arial" w:hAnsi="Arial" w:cs="Arial"/>
          <w:b/>
          <w:bCs/>
          <w:sz w:val="32"/>
          <w:szCs w:val="28"/>
        </w:rPr>
        <w:t>района Оренбургской области</w:t>
      </w:r>
    </w:p>
    <w:p w:rsidR="000F6EA4" w:rsidRPr="00207A00" w:rsidRDefault="000F6EA4" w:rsidP="0010154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</w:p>
    <w:p w:rsidR="000F6EA4" w:rsidRPr="0016693A" w:rsidRDefault="000F6EA4" w:rsidP="0010154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5"/>
        <w:gridCol w:w="4412"/>
        <w:gridCol w:w="4467"/>
      </w:tblGrid>
      <w:tr w:rsidR="000F6EA4" w:rsidRPr="0016693A">
        <w:trPr>
          <w:trHeight w:val="4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 № </w:t>
            </w:r>
            <w:r w:rsidRPr="000B4042">
              <w:rPr>
                <w:rFonts w:ascii="Arial" w:hAnsi="Arial" w:cs="Arial"/>
                <w:sz w:val="24"/>
              </w:rPr>
              <w:br/>
            </w:r>
            <w:r w:rsidRPr="000B4042">
              <w:rPr>
                <w:rFonts w:ascii="Arial" w:hAnsi="Arial" w:cs="Arial"/>
                <w:sz w:val="24"/>
              </w:rPr>
              <w:lastRenderedPageBreak/>
              <w:t>п/п</w:t>
            </w:r>
          </w:p>
        </w:tc>
        <w:tc>
          <w:tcPr>
            <w:tcW w:w="2321" w:type="pct"/>
            <w:vAlign w:val="center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lastRenderedPageBreak/>
              <w:t>Наименование мероприятия</w:t>
            </w:r>
          </w:p>
        </w:tc>
        <w:tc>
          <w:tcPr>
            <w:tcW w:w="2350" w:type="pct"/>
            <w:vAlign w:val="center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Срок</w:t>
            </w:r>
          </w:p>
        </w:tc>
      </w:tr>
      <w:tr w:rsidR="000F6EA4" w:rsidRPr="0016693A">
        <w:trPr>
          <w:trHeight w:val="4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</w:p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321" w:type="pct"/>
          </w:tcPr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</w:p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Сбор информации, анализ документов, проведение опросов</w:t>
            </w:r>
          </w:p>
        </w:tc>
        <w:tc>
          <w:tcPr>
            <w:tcW w:w="2350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</w:p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не реже одного раза в полугодие </w:t>
            </w:r>
          </w:p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F6EA4" w:rsidRPr="0016693A">
        <w:trPr>
          <w:trHeight w:val="4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21" w:type="pct"/>
          </w:tcPr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Обработка, анализ полученных данных  и подготовка сводного отчета, заключения, предложений                </w:t>
            </w:r>
          </w:p>
        </w:tc>
        <w:tc>
          <w:tcPr>
            <w:tcW w:w="2350" w:type="pct"/>
          </w:tcPr>
          <w:p w:rsidR="000F6EA4" w:rsidRPr="000B4042" w:rsidRDefault="000F6EA4" w:rsidP="00862F2D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не реже одного раза в полугодие </w:t>
            </w:r>
          </w:p>
          <w:p w:rsidR="000F6EA4" w:rsidRPr="000B4042" w:rsidRDefault="000F6EA4" w:rsidP="00862F2D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(до 1 января и 1  июля)</w:t>
            </w:r>
          </w:p>
          <w:p w:rsidR="000F6EA4" w:rsidRPr="000B4042" w:rsidRDefault="000F6EA4" w:rsidP="00862F2D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F6EA4" w:rsidRPr="0016693A">
        <w:trPr>
          <w:trHeight w:val="4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321" w:type="pct"/>
          </w:tcPr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Рассмотрение  сводного отчета  о результатах проведения антикоррупционного мониторинга комиссией по противодействию коррупции           </w:t>
            </w:r>
          </w:p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50" w:type="pct"/>
          </w:tcPr>
          <w:p w:rsidR="000F6EA4" w:rsidRPr="000B4042" w:rsidRDefault="000F6EA4" w:rsidP="00862F2D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не реже одного раза в полугодие </w:t>
            </w:r>
          </w:p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F6EA4" w:rsidRPr="0016693A">
        <w:trPr>
          <w:trHeight w:val="6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21" w:type="pct"/>
          </w:tcPr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Представление заключения  о результатах проведения   антикоррупционного    мониторинга, а также предложений по повышению эффективности деятельности органа местного самоуправления в сфере противодействия коррупции</w:t>
            </w:r>
          </w:p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главе района     </w:t>
            </w:r>
          </w:p>
          <w:p w:rsidR="000F6EA4" w:rsidRPr="000B4042" w:rsidRDefault="000F6EA4" w:rsidP="0056527C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50" w:type="pct"/>
          </w:tcPr>
          <w:p w:rsidR="000F6EA4" w:rsidRPr="000B4042" w:rsidRDefault="000F6EA4" w:rsidP="00862F2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8"/>
                <w:lang w:eastAsia="ru-RU"/>
              </w:rPr>
            </w:pPr>
            <w:r w:rsidRPr="000B4042">
              <w:rPr>
                <w:rFonts w:ascii="Arial" w:hAnsi="Arial" w:cs="Arial"/>
                <w:sz w:val="24"/>
                <w:szCs w:val="28"/>
              </w:rPr>
              <w:t>не реже одного раза в полугодие</w:t>
            </w:r>
          </w:p>
          <w:p w:rsidR="000F6EA4" w:rsidRPr="000B4042" w:rsidRDefault="000F6EA4" w:rsidP="00862F2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8"/>
                <w:lang w:eastAsia="ru-RU"/>
              </w:rPr>
            </w:pPr>
            <w:r w:rsidRPr="000B4042">
              <w:rPr>
                <w:rFonts w:ascii="Arial" w:hAnsi="Arial" w:cs="Arial"/>
                <w:sz w:val="24"/>
                <w:szCs w:val="28"/>
              </w:rPr>
              <w:t xml:space="preserve">(в течение 10 рабочих дней со дня подготовки сводного отчета)  </w:t>
            </w:r>
          </w:p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0F6EA4" w:rsidRPr="0016693A">
        <w:trPr>
          <w:trHeight w:val="800"/>
          <w:tblCellSpacing w:w="5" w:type="nil"/>
        </w:trPr>
        <w:tc>
          <w:tcPr>
            <w:tcW w:w="329" w:type="pct"/>
          </w:tcPr>
          <w:p w:rsidR="000F6EA4" w:rsidRPr="000B4042" w:rsidRDefault="000F6EA4" w:rsidP="0056527C">
            <w:pPr>
              <w:pStyle w:val="ConsPlusCell"/>
              <w:jc w:val="center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321" w:type="pct"/>
          </w:tcPr>
          <w:p w:rsidR="000F6EA4" w:rsidRPr="000B4042" w:rsidRDefault="000F6EA4" w:rsidP="00797F91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Доведение   информации   о    результатах   проведения антикоррупционного  мониторинга  до  сведения  граждан посредством размещения на  официальном сайте администрации муниципального образования Саракташский района Оренбургской области и (или) в средствах массовой информации</w:t>
            </w:r>
          </w:p>
          <w:p w:rsidR="000F6EA4" w:rsidRPr="000B4042" w:rsidRDefault="000F6EA4" w:rsidP="00797F91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</w:p>
          <w:p w:rsidR="000F6EA4" w:rsidRPr="000B4042" w:rsidRDefault="000F6EA4" w:rsidP="00797F91">
            <w:pPr>
              <w:pStyle w:val="ConsPlusCell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50" w:type="pct"/>
          </w:tcPr>
          <w:p w:rsidR="000F6EA4" w:rsidRPr="000B4042" w:rsidRDefault="000F6EA4" w:rsidP="00D63A2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8"/>
                <w:lang w:eastAsia="ru-RU"/>
              </w:rPr>
            </w:pPr>
            <w:r w:rsidRPr="000B4042">
              <w:rPr>
                <w:rFonts w:ascii="Arial" w:hAnsi="Arial" w:cs="Arial"/>
                <w:sz w:val="24"/>
                <w:szCs w:val="28"/>
              </w:rPr>
              <w:t>не реже одного раза в полугодие</w:t>
            </w:r>
          </w:p>
          <w:p w:rsidR="000F6EA4" w:rsidRPr="000B4042" w:rsidRDefault="000F6EA4" w:rsidP="00D63A2F">
            <w:pPr>
              <w:pStyle w:val="ConsPlusCell"/>
              <w:rPr>
                <w:rFonts w:ascii="Arial" w:hAnsi="Arial" w:cs="Arial"/>
                <w:sz w:val="24"/>
              </w:rPr>
            </w:pPr>
            <w:r w:rsidRPr="000B4042">
              <w:rPr>
                <w:rFonts w:ascii="Arial" w:hAnsi="Arial" w:cs="Arial"/>
                <w:sz w:val="24"/>
              </w:rPr>
              <w:t>(до 12 января и 12 июля)</w:t>
            </w:r>
          </w:p>
        </w:tc>
      </w:tr>
    </w:tbl>
    <w:p w:rsidR="000F6EA4" w:rsidRPr="00207A00" w:rsidRDefault="000F6EA4" w:rsidP="00207A00">
      <w:pPr>
        <w:spacing w:after="0" w:line="240" w:lineRule="auto"/>
        <w:ind w:left="4536"/>
        <w:rPr>
          <w:rFonts w:ascii="Arial" w:hAnsi="Arial" w:cs="Arial"/>
          <w:b/>
          <w:sz w:val="32"/>
          <w:szCs w:val="32"/>
        </w:rPr>
      </w:pPr>
      <w:r w:rsidRPr="00207A00">
        <w:rPr>
          <w:rFonts w:ascii="Arial" w:hAnsi="Arial" w:cs="Arial"/>
          <w:b/>
          <w:sz w:val="32"/>
          <w:szCs w:val="32"/>
        </w:rPr>
        <w:t xml:space="preserve">Приложение № 4 </w:t>
      </w:r>
      <w:r w:rsidRPr="00207A00">
        <w:rPr>
          <w:rFonts w:ascii="Arial" w:hAnsi="Arial" w:cs="Arial"/>
          <w:b/>
          <w:sz w:val="32"/>
          <w:szCs w:val="32"/>
        </w:rPr>
        <w:br/>
        <w:t>к постановлению  администрации Николаевского сельсовета Саракташского района</w:t>
      </w:r>
    </w:p>
    <w:p w:rsidR="000F6EA4" w:rsidRPr="00207A00" w:rsidRDefault="000F6EA4" w:rsidP="00207A00">
      <w:pPr>
        <w:spacing w:after="0" w:line="240" w:lineRule="auto"/>
        <w:ind w:left="4536"/>
        <w:rPr>
          <w:rFonts w:ascii="Arial" w:hAnsi="Arial" w:cs="Arial"/>
          <w:b/>
          <w:sz w:val="32"/>
          <w:szCs w:val="32"/>
        </w:rPr>
      </w:pPr>
      <w:r w:rsidRPr="00207A00">
        <w:rPr>
          <w:rFonts w:ascii="Arial" w:hAnsi="Arial" w:cs="Arial"/>
          <w:b/>
          <w:sz w:val="32"/>
          <w:szCs w:val="32"/>
        </w:rPr>
        <w:t>от 1</w:t>
      </w:r>
      <w:r w:rsidR="00691F17">
        <w:rPr>
          <w:rFonts w:ascii="Arial" w:hAnsi="Arial" w:cs="Arial"/>
          <w:b/>
          <w:sz w:val="32"/>
          <w:szCs w:val="32"/>
        </w:rPr>
        <w:t>0</w:t>
      </w:r>
      <w:r w:rsidRPr="00207A00">
        <w:rPr>
          <w:rFonts w:ascii="Arial" w:hAnsi="Arial" w:cs="Arial"/>
          <w:b/>
          <w:sz w:val="32"/>
          <w:szCs w:val="32"/>
        </w:rPr>
        <w:t>.11.2020 г. № 71-п</w:t>
      </w:r>
    </w:p>
    <w:p w:rsidR="000F6EA4" w:rsidRPr="003D3092" w:rsidRDefault="000F6EA4" w:rsidP="00AF170E">
      <w:pPr>
        <w:pStyle w:val="unformattexttopleveltext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spacing w:val="2"/>
          <w:sz w:val="28"/>
          <w:szCs w:val="28"/>
        </w:rPr>
      </w:pPr>
    </w:p>
    <w:p w:rsidR="000F6EA4" w:rsidRPr="00207A00" w:rsidRDefault="000F6EA4" w:rsidP="00207A00">
      <w:pPr>
        <w:pStyle w:val="un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207A00">
        <w:rPr>
          <w:rFonts w:ascii="Arial" w:hAnsi="Arial" w:cs="Arial"/>
          <w:b/>
          <w:spacing w:val="2"/>
          <w:sz w:val="32"/>
          <w:szCs w:val="32"/>
        </w:rPr>
        <w:t xml:space="preserve">Сводный отчет о ходе реализации мер по противодействию коррупции в администрации Николаевского сельсовета </w:t>
      </w:r>
      <w:r w:rsidRPr="00207A00">
        <w:rPr>
          <w:rFonts w:ascii="Arial" w:hAnsi="Arial" w:cs="Arial"/>
          <w:b/>
          <w:sz w:val="32"/>
          <w:szCs w:val="32"/>
        </w:rPr>
        <w:t xml:space="preserve">Саракташского </w:t>
      </w:r>
      <w:r w:rsidRPr="00207A00">
        <w:rPr>
          <w:rFonts w:ascii="Arial" w:hAnsi="Arial" w:cs="Arial"/>
          <w:b/>
          <w:spacing w:val="2"/>
          <w:sz w:val="32"/>
          <w:szCs w:val="32"/>
        </w:rPr>
        <w:t>района и ее структурных подразделений</w:t>
      </w:r>
    </w:p>
    <w:p w:rsidR="000F6EA4" w:rsidRPr="00207A00" w:rsidRDefault="000F6EA4" w:rsidP="00207A00">
      <w:pPr>
        <w:pStyle w:val="un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207A00">
        <w:rPr>
          <w:rFonts w:ascii="Arial" w:hAnsi="Arial" w:cs="Arial"/>
          <w:b/>
          <w:spacing w:val="2"/>
          <w:sz w:val="32"/>
          <w:szCs w:val="32"/>
        </w:rPr>
        <w:t>за _______________ полугодие ____ года</w:t>
      </w:r>
    </w:p>
    <w:p w:rsidR="000F6EA4" w:rsidRPr="0016693A" w:rsidRDefault="000F6EA4" w:rsidP="00AF170E">
      <w:pPr>
        <w:pStyle w:val="unformattexttopleveltext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spacing w:val="2"/>
          <w:sz w:val="28"/>
          <w:szCs w:val="28"/>
        </w:rPr>
      </w:pPr>
    </w:p>
    <w:p w:rsidR="000F6EA4" w:rsidRPr="0016693A" w:rsidRDefault="000F6EA4" w:rsidP="00A50218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12"/>
        <w:gridCol w:w="1513"/>
        <w:gridCol w:w="59"/>
        <w:gridCol w:w="1307"/>
        <w:gridCol w:w="394"/>
        <w:gridCol w:w="644"/>
        <w:gridCol w:w="276"/>
        <w:gridCol w:w="426"/>
        <w:gridCol w:w="1064"/>
        <w:gridCol w:w="433"/>
        <w:gridCol w:w="697"/>
        <w:gridCol w:w="306"/>
        <w:gridCol w:w="496"/>
      </w:tblGrid>
      <w:tr w:rsidR="000F6EA4" w:rsidRPr="0016693A">
        <w:trPr>
          <w:trHeight w:val="15"/>
        </w:trPr>
        <w:tc>
          <w:tcPr>
            <w:tcW w:w="1815" w:type="dxa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298" w:type="dxa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1359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0F6EA4" w:rsidRPr="0016693A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"/>
                <w:szCs w:val="2"/>
                <w:lang w:eastAsia="ru-RU"/>
              </w:rPr>
            </w:pPr>
          </w:p>
        </w:tc>
      </w:tr>
      <w:tr w:rsidR="000F6EA4" w:rsidRPr="00207A00">
        <w:tc>
          <w:tcPr>
            <w:tcW w:w="863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Наименование позиции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 ____ год</w:t>
            </w: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численность муниципальных служащих (далее - служащие)</w:t>
            </w: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штатная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штатная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1.2.2.1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1.2.2.2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1.2.2.2.1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Принято на службу служащих за отчетный период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с опытом свыше 3 лет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проверках достоверности и полноты сведений о доходах, об имуществе и обязательствах имущественного характера, представляем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ых гражданами, претендующими на замещение должностей муниципальной службы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указанных проверок сведений, представляемых гражданами, претендующими на замещение должностей муниципальной  службы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на основании информации от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политических партий и иных общественных объединений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общероссийских или региональных средств массовой информации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граждан, которым отказано в замещении должностей муниципальной  службы по результатам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Сведения об анализе сведений о доходах, расходах, об имуществе и обязательствах имущественного характера,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представляемых служащими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Сведения о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указанных проверок сведений, представляемых служащими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на основании информации от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политических партий и иных общественных объединений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общероссийских или региональных средств массовой информации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х к дисциплинарной ответственности по результатам указанных проверок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4.5.1.1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4.5.1.2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уволено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на основании информации от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политических партий и иных общественных объединений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общероссийских или региональных средств массовой информации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иных государственных органов,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органов местного самоуправления и их должностных лиц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5.2.6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gridSpan w:val="6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165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gridSpan w:val="6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gridSpan w:val="4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уволено из числа привлеченных к дисциплинарной ответственности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материалов, направленных по результатам указанных проверок в правоохранительные органы (иные органы по компетенции)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по которым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5.3.3.5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предотвращение или урегулирование конфликта интересов состояло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изменении должностного или служебного положения служащего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5.4.1.1.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отводе или самоотводе служащего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5.4.2.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отказе от выгоды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5.4.3.2.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5.5.1.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предотвраще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ние или урегулирование конфликта интересов состояло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в изменении должностного или служебного положения служащего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5.5.1.1.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отводе или самоотводе служащего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отказе от выгоды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5.5.3.1.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5.5.3.2.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Сведения о проверках соблюдения служащими установленных ограничений и запретов, а также требований о предотвращении или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урегулировании конфликта интересов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Количество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на основании информации от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политических партий и иных общественных объединений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общероссийских или региональных средств массовой информации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в отношении которых установлены факты несоблюдения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установленных ограничений и запретов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Количество служащих, привлеченных к дисциплинарной ответственности, а также уволенных по результатам проверок фактов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несоблюдения</w:t>
            </w: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установленных ограничений и запретов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6.4.1.1.1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6.4.1.1.2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6.4.2.1.1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6.4.2.1.2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6.4.2.2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государственной службы трудового договора и (или) гражданско-правового договора в случаях,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предусмотренных законодательством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на основании информации от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политических партий и иных общественных объединений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общероссийских или региональных средств массовой информации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Количество служащих, привлеченных к дисциплинарной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2646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8.3.1.1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8.3.1.2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8.3.2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рассмотрено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получено следующими способами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письменное обращение (почтовое)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горячая линия (телефон доверия)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обращение через интернет-сайт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публикации в СМИ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9.2.5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иные способы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9.2.6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</w:p>
        </w:tc>
        <w:tc>
          <w:tcPr>
            <w:tcW w:w="2646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9.3.1.1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9.3.1.2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уволено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Деятельность комиссий по соблюдению требований к служебному поведению и урегулированию конфликта интересов (аттестационных комиссий) (далее - комиссии)</w:t>
            </w: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проведенных заседаний комиссий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 (граждан, ранее замещавших должности муниципальных служащих), в отношении которых комиссиями рассмотрены материалы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касающиеся</w:t>
            </w: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представления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10.3.1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15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02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10.3.2</w:t>
            </w:r>
          </w:p>
        </w:tc>
        <w:tc>
          <w:tcPr>
            <w:tcW w:w="7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rPr>
          <w:trHeight w:val="15"/>
        </w:trPr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несоблюдения требований к служебному поведению и (или)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требований об урегулировании конфликта интересов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10.3.4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разрешено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10.3.5.1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выявленных комиссиями нарушений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касающихся требований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служебному поведению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 урегулировании конфликта интересов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10.4.5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за нарушения требований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10.5.1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10.5.2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10.5.3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служебному поведению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10.5.4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 урегулировании конфликта интересов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10.5.5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привлечено к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дисциплинарной ответственности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4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 к взысканию в виде</w:t>
            </w:r>
          </w:p>
        </w:tc>
        <w:tc>
          <w:tcPr>
            <w:tcW w:w="1762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11.2.1.1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4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выговора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11.2.1.2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административной ответственности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уголовной ответственности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11.2.3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увольнении служащих в связи с утратой доверия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уволенных в связи с утратой доверия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по следующим основаниям</w:t>
            </w: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непредставление сведений о доходах либо представление 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заведомо недостоверных или неполных сведений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12.1.1.2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осуществление предпринимательской деятельности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12.1.1.6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рассмотре</w:t>
            </w: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но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13.1.2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служащих, прошедших обучение по антикоррупционной тематике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помощники (советники)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обеспечивающие специалисты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служащие иных категорий должностей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14.1.5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прошли обучение в форме</w:t>
            </w:r>
          </w:p>
        </w:tc>
        <w:tc>
          <w:tcPr>
            <w:tcW w:w="1762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первоначальной подготовки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профессиональной переподготовки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14.2.3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стажировки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14.2.4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правовом и антикоррупционном просвещении служащих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проведено в форме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совещаний, заседаний рабочих групп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конференции, круглого стола, научно-практического семинара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подготовки памяток, методических пособий по антикоррупционной тематике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консультаций муниципальных служащих на тему антикоррупционного поведения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иные формы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15.1.5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с указанными уставными задачами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(стр. 16.1.1) в рамках указанного взаимодействия привлечены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работе в государственных юридических бюро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рассмотрению (обсуждению) проектов нормативных правовых актов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16.3.2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мониторингу антикоррупционного законодательства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16.3.3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16.3.4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в форме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конференции, круглого стола, научно-практического семинара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16.4.1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заседания общественного совета по вопросам антикоррупционной направленности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16.4.2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16.4.3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выступлений антикоррупционной направленности официальных представителей органов исполнительной власти в общероссийских (региональных, местных) средствах массовой информации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в форме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телепрограммы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радиопрограммы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печатного издания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17.2.3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материала в информационно-телекоммуникационной сети "Интернет"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17.2.4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государственной власти субъекта Российской Федерации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в форме</w:t>
            </w: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телепрограмм, фильмов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радиопрограмм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печатных изданий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социальной рекламы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сайтов/материалов в информационно-телекоммуникационной сети "Интернет"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17.3.5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поступивших уведомлений о получении подарка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сданных подарков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поступивших заявлений о выкупе подарка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выкупленных подарков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сумма, полученная по итогам выкупа подарков, тыс. руб.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реализованных подарков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уничтоженных подарков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19.3.1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исключено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19.3.2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19.5.1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gridSpan w:val="7"/>
          </w:tcPr>
          <w:p w:rsidR="000F6EA4" w:rsidRPr="000B4042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 исключено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19.5.2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Сведения об организации независимой антикоррупционной экспертизы нормативных правовых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актов и их проектов</w:t>
            </w:r>
          </w:p>
        </w:tc>
        <w:tc>
          <w:tcPr>
            <w:tcW w:w="6190" w:type="dxa"/>
            <w:gridSpan w:val="9"/>
          </w:tcPr>
          <w:p w:rsidR="000F6EA4" w:rsidRPr="000B4042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B4042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Факты 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уголовных дел, возбужденных по данным фактам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4450" w:type="dxa"/>
            <w:gridSpan w:val="7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уголовных дел, направленных в суд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21.2.1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7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количество обвинительных приговоров, вынесенных по данным уголовным делам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21.2.2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Бюджетные средства, затраченные на реализацию программ (планов) по противодействию коррупции. Сумма указывается с точностью до тысяч рублей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(значения после запятой не ставятся, но округляются по правилам математики)</w:t>
            </w: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50" w:type="dxa"/>
            <w:gridSpan w:val="7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сумма бюджетных средств,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50" w:type="dxa"/>
            <w:gridSpan w:val="7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сумма бюджетных средств, выделенных на реализацию программ (планов) по противодействию коррупции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Общая сумма средств (из любых бюджетов), затраченных в на реализацию указанных программ (планов)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450" w:type="dxa"/>
            <w:gridSpan w:val="7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сумма бюджетных средств, затраченных на реализацию программ (планов) по противодействию коррупции (тыс. руб.)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22.3.1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Результаты социологических опросов. Если социологические исследования не проводились, проставляются ноли</w:t>
            </w: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Какая часть из опрошенных граждан считает, что уровень коррупции в районе </w:t>
            </w: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высокий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23.1.1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средний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23.1.2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низкий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23.1.3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иные ответы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23.1.4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Какая часть из опрошенных граждан оценивает работу органов местной власти по противодействию коррупции (указать доли ответов)</w:t>
            </w: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положительно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23.2.1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скорее положительно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23.2.2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 xml:space="preserve">скорее отрицательно </w:t>
            </w: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lastRenderedPageBreak/>
              <w:t>23.2.3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отрицательно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23.2.4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иные ответы (%)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23.2.5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Общие вопросы</w:t>
            </w: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Существуют ли проблемы в сфере противодействия коррупции (1 - да, 0 - нет). Если да, заполняется соответствующий раздел текстового блока отчета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9"/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Имеются ли примеры положительного опыта в антикоррупционной работе (1 - да, 0 - нет). Если да, приводятся  примеры в соответствующем разделе текстового блока отчета</w:t>
            </w:r>
          </w:p>
        </w:tc>
        <w:tc>
          <w:tcPr>
            <w:tcW w:w="96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315" w:lineRule="atLeast"/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37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Текстовой блок отчета к позиции 24.1 </w:t>
            </w:r>
          </w:p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25" w:type="dxa"/>
            <w:gridSpan w:val="1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0F6EA4" w:rsidRPr="00207A00">
        <w:tc>
          <w:tcPr>
            <w:tcW w:w="1830" w:type="dxa"/>
            <w:gridSpan w:val="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207A00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Текстовой блок отчета к позиции 24.2</w:t>
            </w:r>
          </w:p>
        </w:tc>
        <w:tc>
          <w:tcPr>
            <w:tcW w:w="7525" w:type="dxa"/>
            <w:gridSpan w:val="12"/>
          </w:tcPr>
          <w:p w:rsidR="000F6EA4" w:rsidRPr="00207A00" w:rsidRDefault="000F6EA4" w:rsidP="00A5021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0F6EA4" w:rsidRPr="00207A00" w:rsidRDefault="000F6EA4" w:rsidP="00E80F3F">
      <w:pPr>
        <w:pStyle w:val="unformattexttopleveltext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spacing w:val="2"/>
        </w:rPr>
      </w:pPr>
    </w:p>
    <w:sectPr w:rsidR="000F6EA4" w:rsidRPr="00207A00" w:rsidSect="0016693A">
      <w:pgSz w:w="11906" w:h="16838"/>
      <w:pgMar w:top="1134" w:right="851" w:bottom="1134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1F" w:rsidRDefault="00146D1F" w:rsidP="00CF292B">
      <w:pPr>
        <w:spacing w:after="0" w:line="240" w:lineRule="auto"/>
      </w:pPr>
      <w:r>
        <w:separator/>
      </w:r>
    </w:p>
  </w:endnote>
  <w:endnote w:type="continuationSeparator" w:id="0">
    <w:p w:rsidR="00146D1F" w:rsidRDefault="00146D1F" w:rsidP="00CF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1F" w:rsidRDefault="00146D1F" w:rsidP="00CF292B">
      <w:pPr>
        <w:spacing w:after="0" w:line="240" w:lineRule="auto"/>
      </w:pPr>
      <w:r>
        <w:separator/>
      </w:r>
    </w:p>
  </w:footnote>
  <w:footnote w:type="continuationSeparator" w:id="0">
    <w:p w:rsidR="00146D1F" w:rsidRDefault="00146D1F" w:rsidP="00CF2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2C12"/>
    <w:multiLevelType w:val="hybridMultilevel"/>
    <w:tmpl w:val="4828907C"/>
    <w:lvl w:ilvl="0" w:tplc="9E3CEEA2">
      <w:start w:val="1"/>
      <w:numFmt w:val="decimal"/>
      <w:lvlText w:val="%1)"/>
      <w:lvlJc w:val="left"/>
      <w:pPr>
        <w:ind w:left="3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>
    <w:nsid w:val="1EE91525"/>
    <w:multiLevelType w:val="multilevel"/>
    <w:tmpl w:val="AE78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424E2D"/>
    <w:multiLevelType w:val="multilevel"/>
    <w:tmpl w:val="5B9E4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63E75FC2"/>
    <w:multiLevelType w:val="hybridMultilevel"/>
    <w:tmpl w:val="D9C872A6"/>
    <w:lvl w:ilvl="0" w:tplc="86BC44FC">
      <w:start w:val="1"/>
      <w:numFmt w:val="decimal"/>
      <w:lvlText w:val="%1)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>
    <w:nsid w:val="77C06345"/>
    <w:multiLevelType w:val="hybridMultilevel"/>
    <w:tmpl w:val="5A88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95"/>
    <w:rsid w:val="00002AFF"/>
    <w:rsid w:val="00012116"/>
    <w:rsid w:val="00027C46"/>
    <w:rsid w:val="0003135A"/>
    <w:rsid w:val="0003624E"/>
    <w:rsid w:val="00075E46"/>
    <w:rsid w:val="000B4042"/>
    <w:rsid w:val="000B53AD"/>
    <w:rsid w:val="000F6EA4"/>
    <w:rsid w:val="00101542"/>
    <w:rsid w:val="001051B6"/>
    <w:rsid w:val="00146D1F"/>
    <w:rsid w:val="00154648"/>
    <w:rsid w:val="0016693A"/>
    <w:rsid w:val="00175626"/>
    <w:rsid w:val="00177BBE"/>
    <w:rsid w:val="00195307"/>
    <w:rsid w:val="00196DEC"/>
    <w:rsid w:val="001A2817"/>
    <w:rsid w:val="001B6460"/>
    <w:rsid w:val="001B72E0"/>
    <w:rsid w:val="001C1A48"/>
    <w:rsid w:val="0020267E"/>
    <w:rsid w:val="00207A00"/>
    <w:rsid w:val="00213435"/>
    <w:rsid w:val="002302A2"/>
    <w:rsid w:val="00253028"/>
    <w:rsid w:val="002658AB"/>
    <w:rsid w:val="0027513C"/>
    <w:rsid w:val="0029590E"/>
    <w:rsid w:val="002B2A32"/>
    <w:rsid w:val="002E22D6"/>
    <w:rsid w:val="002E31BE"/>
    <w:rsid w:val="00335BCD"/>
    <w:rsid w:val="003B41C5"/>
    <w:rsid w:val="003D3092"/>
    <w:rsid w:val="003E22A6"/>
    <w:rsid w:val="004033CB"/>
    <w:rsid w:val="0040447C"/>
    <w:rsid w:val="00413CAC"/>
    <w:rsid w:val="00426210"/>
    <w:rsid w:val="004332EB"/>
    <w:rsid w:val="00441583"/>
    <w:rsid w:val="004644BD"/>
    <w:rsid w:val="00465EDF"/>
    <w:rsid w:val="004668D4"/>
    <w:rsid w:val="0048417B"/>
    <w:rsid w:val="004969E4"/>
    <w:rsid w:val="004C2184"/>
    <w:rsid w:val="004D0078"/>
    <w:rsid w:val="004E12B6"/>
    <w:rsid w:val="0051074D"/>
    <w:rsid w:val="005171B7"/>
    <w:rsid w:val="00542C82"/>
    <w:rsid w:val="00545ED9"/>
    <w:rsid w:val="0056527C"/>
    <w:rsid w:val="005E4307"/>
    <w:rsid w:val="006064ED"/>
    <w:rsid w:val="0060683A"/>
    <w:rsid w:val="00607F4C"/>
    <w:rsid w:val="006517F2"/>
    <w:rsid w:val="006668A9"/>
    <w:rsid w:val="00691F17"/>
    <w:rsid w:val="006A5D06"/>
    <w:rsid w:val="006B18AB"/>
    <w:rsid w:val="006B465E"/>
    <w:rsid w:val="006D7E6D"/>
    <w:rsid w:val="006E30D2"/>
    <w:rsid w:val="006E6B03"/>
    <w:rsid w:val="006F6EB5"/>
    <w:rsid w:val="007025DE"/>
    <w:rsid w:val="00722A5F"/>
    <w:rsid w:val="00726A95"/>
    <w:rsid w:val="00775B4D"/>
    <w:rsid w:val="00783BE9"/>
    <w:rsid w:val="007855CF"/>
    <w:rsid w:val="00797F91"/>
    <w:rsid w:val="007B187D"/>
    <w:rsid w:val="007B569E"/>
    <w:rsid w:val="007D16E0"/>
    <w:rsid w:val="007F676F"/>
    <w:rsid w:val="00861D7E"/>
    <w:rsid w:val="00862F2D"/>
    <w:rsid w:val="008B4A6B"/>
    <w:rsid w:val="008C12D4"/>
    <w:rsid w:val="008E4901"/>
    <w:rsid w:val="008F4601"/>
    <w:rsid w:val="00911DFF"/>
    <w:rsid w:val="009647D9"/>
    <w:rsid w:val="00973A8B"/>
    <w:rsid w:val="009834E0"/>
    <w:rsid w:val="009871B8"/>
    <w:rsid w:val="009A77E3"/>
    <w:rsid w:val="009E497D"/>
    <w:rsid w:val="009E5D42"/>
    <w:rsid w:val="00A10478"/>
    <w:rsid w:val="00A30142"/>
    <w:rsid w:val="00A50218"/>
    <w:rsid w:val="00A61C19"/>
    <w:rsid w:val="00AA1B06"/>
    <w:rsid w:val="00AA3D57"/>
    <w:rsid w:val="00AD5771"/>
    <w:rsid w:val="00AE527D"/>
    <w:rsid w:val="00AE7104"/>
    <w:rsid w:val="00AF170E"/>
    <w:rsid w:val="00B04EB2"/>
    <w:rsid w:val="00B06A99"/>
    <w:rsid w:val="00B35605"/>
    <w:rsid w:val="00B512DD"/>
    <w:rsid w:val="00B61AE2"/>
    <w:rsid w:val="00B75F42"/>
    <w:rsid w:val="00BB0BC7"/>
    <w:rsid w:val="00BE357F"/>
    <w:rsid w:val="00C70138"/>
    <w:rsid w:val="00C70139"/>
    <w:rsid w:val="00C7070B"/>
    <w:rsid w:val="00CA431A"/>
    <w:rsid w:val="00CB6D41"/>
    <w:rsid w:val="00CE2134"/>
    <w:rsid w:val="00CE3554"/>
    <w:rsid w:val="00CF292B"/>
    <w:rsid w:val="00CF6F0E"/>
    <w:rsid w:val="00D011B3"/>
    <w:rsid w:val="00D015C3"/>
    <w:rsid w:val="00D134D9"/>
    <w:rsid w:val="00D136E3"/>
    <w:rsid w:val="00D520C6"/>
    <w:rsid w:val="00D52DA7"/>
    <w:rsid w:val="00D63A2F"/>
    <w:rsid w:val="00D66D1A"/>
    <w:rsid w:val="00DF7970"/>
    <w:rsid w:val="00E11D7C"/>
    <w:rsid w:val="00E3769F"/>
    <w:rsid w:val="00E47335"/>
    <w:rsid w:val="00E63584"/>
    <w:rsid w:val="00E638C0"/>
    <w:rsid w:val="00E67148"/>
    <w:rsid w:val="00E80F3F"/>
    <w:rsid w:val="00E81BF7"/>
    <w:rsid w:val="00E87020"/>
    <w:rsid w:val="00E92856"/>
    <w:rsid w:val="00EA29B3"/>
    <w:rsid w:val="00EA7FDB"/>
    <w:rsid w:val="00EB3D13"/>
    <w:rsid w:val="00EB4611"/>
    <w:rsid w:val="00ED5935"/>
    <w:rsid w:val="00F0055F"/>
    <w:rsid w:val="00F007E7"/>
    <w:rsid w:val="00F428F4"/>
    <w:rsid w:val="00F56227"/>
    <w:rsid w:val="00F67A29"/>
    <w:rsid w:val="00F75BF3"/>
    <w:rsid w:val="00F87223"/>
    <w:rsid w:val="00FD547D"/>
    <w:rsid w:val="00FE4A64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47074F-8076-49DC-8A97-0FA7B558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42"/>
    <w:pPr>
      <w:spacing w:after="200" w:line="276" w:lineRule="auto"/>
    </w:pPr>
    <w:rPr>
      <w:rFonts w:ascii="Times New Roman" w:hAnsi="Times New Roman"/>
      <w:color w:val="000000"/>
      <w:sz w:val="36"/>
      <w:szCs w:val="3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68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668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683A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0683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0683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Calibri" w:eastAsia="Times New Roman" w:hAnsi="Calibri" w:cs="Calibri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683A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68D4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683A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60683A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683A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rsid w:val="00CF29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F292B"/>
    <w:rPr>
      <w:rFonts w:ascii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rsid w:val="00CF292B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rsid w:val="00CF292B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4332EB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F75BF3"/>
    <w:pPr>
      <w:spacing w:after="0" w:line="360" w:lineRule="auto"/>
      <w:jc w:val="both"/>
    </w:pPr>
    <w:rPr>
      <w:rFonts w:eastAsia="Times New Roman"/>
      <w:color w:val="auto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75BF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uiPriority w:val="99"/>
    <w:rsid w:val="00F75BF3"/>
    <w:pPr>
      <w:spacing w:after="225" w:line="240" w:lineRule="auto"/>
      <w:jc w:val="both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5B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5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54648"/>
    <w:rPr>
      <w:rFonts w:ascii="Segoe UI" w:hAnsi="Segoe UI" w:cs="Segoe UI"/>
      <w:color w:val="000000"/>
      <w:sz w:val="18"/>
      <w:szCs w:val="18"/>
    </w:rPr>
  </w:style>
  <w:style w:type="paragraph" w:styleId="ab">
    <w:name w:val="Normal (Web)"/>
    <w:basedOn w:val="a"/>
    <w:uiPriority w:val="99"/>
    <w:rsid w:val="00E6714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60683A"/>
    <w:rPr>
      <w:rFonts w:cs="Times New Roman"/>
      <w:color w:val="auto"/>
    </w:rPr>
  </w:style>
  <w:style w:type="character" w:styleId="ad">
    <w:name w:val="Strong"/>
    <w:basedOn w:val="a0"/>
    <w:uiPriority w:val="99"/>
    <w:qFormat/>
    <w:rsid w:val="005171B7"/>
    <w:rPr>
      <w:rFonts w:cs="Times New Roman"/>
      <w:b/>
      <w:bCs/>
    </w:rPr>
  </w:style>
  <w:style w:type="paragraph" w:styleId="ae">
    <w:name w:val="List Paragraph"/>
    <w:basedOn w:val="a"/>
    <w:uiPriority w:val="99"/>
    <w:qFormat/>
    <w:rsid w:val="00D66D1A"/>
    <w:pPr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ConsPlusCell">
    <w:name w:val="ConsPlusCell"/>
    <w:uiPriority w:val="99"/>
    <w:rsid w:val="00B61AE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formattexttopleveltext">
    <w:name w:val="formattext topleveltext"/>
    <w:basedOn w:val="a"/>
    <w:uiPriority w:val="99"/>
    <w:rsid w:val="00D520C6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customStyle="1" w:styleId="unformattexttopleveltext">
    <w:name w:val="unformattext topleveltext"/>
    <w:basedOn w:val="a"/>
    <w:uiPriority w:val="99"/>
    <w:rsid w:val="00AF170E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AF170E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locked/>
    <w:rsid w:val="004668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466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04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100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10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100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F314BC789CC4B53A394C9BD60C00AAD6D48DCF0F8E10CAE7464E1AF9e3R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F314BC789CC4B53A394C9BD60C00AAD6DD83C802DE47C8B61340e1R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5999</Words>
  <Characters>34195</Characters>
  <Application>Microsoft Office Word</Application>
  <DocSecurity>0</DocSecurity>
  <Lines>284</Lines>
  <Paragraphs>80</Paragraphs>
  <ScaleCrop>false</ScaleCrop>
  <Company/>
  <LinksUpToDate>false</LinksUpToDate>
  <CharactersWithSpaces>40114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2020-10-08T09:07:00Z</cp:lastPrinted>
  <dcterms:created xsi:type="dcterms:W3CDTF">2021-03-03T12:08:00Z</dcterms:created>
  <dcterms:modified xsi:type="dcterms:W3CDTF">2021-03-03T12:08:00Z</dcterms:modified>
</cp:coreProperties>
</file>