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bookmarkStart w:id="0" w:name="_GoBack"/>
            <w:bookmarkEnd w:id="0"/>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474C07" w:rsidP="00417680">
      <w:pPr>
        <w:jc w:val="right"/>
        <w:rPr>
          <w:rFonts w:ascii="Times New Roman" w:hAnsi="Times New Roman" w:cs="Times New Roman"/>
          <w:sz w:val="40"/>
          <w:szCs w:val="40"/>
        </w:rPr>
      </w:pPr>
      <w:r>
        <w:rPr>
          <w:rFonts w:ascii="Times New Roman" w:hAnsi="Times New Roman" w:cs="Times New Roman"/>
          <w:sz w:val="40"/>
          <w:szCs w:val="40"/>
        </w:rPr>
        <w:t>08</w:t>
      </w:r>
      <w:r w:rsidR="007004CB">
        <w:rPr>
          <w:rFonts w:ascii="Times New Roman" w:hAnsi="Times New Roman" w:cs="Times New Roman"/>
          <w:sz w:val="40"/>
          <w:szCs w:val="40"/>
        </w:rPr>
        <w:t xml:space="preserve"> марта</w:t>
      </w:r>
      <w:r w:rsidR="007736EC">
        <w:rPr>
          <w:rFonts w:ascii="Times New Roman" w:hAnsi="Times New Roman" w:cs="Times New Roman"/>
          <w:sz w:val="40"/>
          <w:szCs w:val="40"/>
        </w:rPr>
        <w:t xml:space="preserve">  2024</w:t>
      </w:r>
      <w:r w:rsidR="00B41178">
        <w:rPr>
          <w:rFonts w:ascii="Times New Roman" w:hAnsi="Times New Roman" w:cs="Times New Roman"/>
          <w:sz w:val="40"/>
          <w:szCs w:val="40"/>
        </w:rPr>
        <w:t xml:space="preserve"> года №</w:t>
      </w:r>
      <w:r w:rsidR="007004CB">
        <w:rPr>
          <w:rFonts w:ascii="Times New Roman" w:hAnsi="Times New Roman" w:cs="Times New Roman"/>
          <w:sz w:val="40"/>
          <w:szCs w:val="40"/>
        </w:rPr>
        <w:t>10</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736EC"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8B49DB" w:rsidRPr="007004CB" w:rsidRDefault="00E27EF6" w:rsidP="007004CB">
      <w:pPr>
        <w:pStyle w:val="af4"/>
        <w:numPr>
          <w:ilvl w:val="0"/>
          <w:numId w:val="24"/>
        </w:numPr>
        <w:jc w:val="both"/>
        <w:rPr>
          <w:rFonts w:ascii="Times New Roman" w:eastAsia="Times New Roman" w:hAnsi="Times New Roman" w:cs="Times New Roman"/>
          <w:sz w:val="28"/>
          <w:szCs w:val="28"/>
        </w:rPr>
      </w:pPr>
      <w:r w:rsidRPr="00C731E2">
        <w:rPr>
          <w:rFonts w:ascii="Times New Roman" w:hAnsi="Times New Roman"/>
          <w:sz w:val="28"/>
          <w:szCs w:val="28"/>
        </w:rPr>
        <w:t xml:space="preserve">Решение </w:t>
      </w:r>
      <w:r w:rsidR="00B50875" w:rsidRPr="00C731E2">
        <w:rPr>
          <w:rFonts w:ascii="Times New Roman" w:eastAsia="Times New Roman" w:hAnsi="Times New Roman" w:cs="Times New Roman"/>
          <w:sz w:val="28"/>
          <w:szCs w:val="28"/>
        </w:rPr>
        <w:t>Совета депутатов</w:t>
      </w:r>
      <w:r w:rsidRPr="00C731E2">
        <w:rPr>
          <w:rFonts w:ascii="Times New Roman" w:hAnsi="Times New Roman"/>
          <w:sz w:val="28"/>
          <w:szCs w:val="28"/>
        </w:rPr>
        <w:t xml:space="preserve"> </w:t>
      </w:r>
      <w:r w:rsidR="00B50875" w:rsidRPr="00C731E2">
        <w:rPr>
          <w:rFonts w:ascii="Times New Roman" w:eastAsia="Times New Roman" w:hAnsi="Times New Roman" w:cs="Times New Roman"/>
          <w:sz w:val="28"/>
          <w:szCs w:val="28"/>
        </w:rPr>
        <w:t xml:space="preserve">муниципального образования </w:t>
      </w:r>
      <w:r w:rsidR="00E35D0B" w:rsidRPr="00C731E2">
        <w:rPr>
          <w:rFonts w:ascii="Times New Roman" w:eastAsia="Times New Roman" w:hAnsi="Times New Roman" w:cs="Times New Roman"/>
          <w:sz w:val="28"/>
          <w:szCs w:val="28"/>
        </w:rPr>
        <w:t>Николаевский</w:t>
      </w:r>
      <w:r w:rsidR="00B50875" w:rsidRPr="00C731E2">
        <w:rPr>
          <w:rFonts w:ascii="Times New Roman" w:eastAsia="Times New Roman" w:hAnsi="Times New Roman" w:cs="Times New Roman"/>
          <w:sz w:val="28"/>
          <w:szCs w:val="28"/>
        </w:rPr>
        <w:t xml:space="preserve"> сельсовет</w:t>
      </w:r>
      <w:r w:rsidR="007137E5" w:rsidRPr="00C731E2">
        <w:rPr>
          <w:rFonts w:ascii="Times New Roman" w:hAnsi="Times New Roman"/>
          <w:sz w:val="28"/>
          <w:szCs w:val="28"/>
        </w:rPr>
        <w:t xml:space="preserve"> Саракта</w:t>
      </w:r>
      <w:r w:rsidR="007004CB">
        <w:rPr>
          <w:rFonts w:ascii="Times New Roman" w:hAnsi="Times New Roman"/>
          <w:sz w:val="28"/>
          <w:szCs w:val="28"/>
        </w:rPr>
        <w:t>шского района от 06.03.2024 №130</w:t>
      </w:r>
      <w:r w:rsidR="00021490" w:rsidRPr="00C731E2">
        <w:rPr>
          <w:rFonts w:ascii="Times New Roman" w:hAnsi="Times New Roman"/>
          <w:sz w:val="28"/>
          <w:szCs w:val="28"/>
        </w:rPr>
        <w:t xml:space="preserve"> </w:t>
      </w:r>
      <w:r w:rsidR="003F4F77" w:rsidRPr="00C731E2">
        <w:rPr>
          <w:rFonts w:ascii="Times New Roman" w:hAnsi="Times New Roman"/>
          <w:sz w:val="28"/>
          <w:szCs w:val="28"/>
        </w:rPr>
        <w:t>«</w:t>
      </w:r>
      <w:r w:rsidR="007004CB" w:rsidRPr="005677B8">
        <w:rPr>
          <w:rFonts w:ascii="Times New Roman" w:hAnsi="Times New Roman" w:cs="Times New Roman"/>
          <w:sz w:val="28"/>
          <w:szCs w:val="28"/>
        </w:rPr>
        <w:t xml:space="preserve">О назначении конкурса по отбору кандидатур на должность главы муниципального образования </w:t>
      </w:r>
      <w:r w:rsidR="007004CB">
        <w:rPr>
          <w:rFonts w:ascii="Times New Roman" w:hAnsi="Times New Roman" w:cs="Times New Roman"/>
          <w:sz w:val="28"/>
          <w:szCs w:val="28"/>
        </w:rPr>
        <w:t>Николаевский</w:t>
      </w:r>
      <w:r w:rsidR="007004CB" w:rsidRPr="005677B8">
        <w:rPr>
          <w:rFonts w:ascii="Times New Roman" w:hAnsi="Times New Roman" w:cs="Times New Roman"/>
          <w:sz w:val="28"/>
          <w:szCs w:val="28"/>
        </w:rPr>
        <w:t xml:space="preserve"> сельсовет Саракташского района Оренбургской области</w:t>
      </w:r>
      <w:r w:rsidR="00C731E2" w:rsidRPr="007004CB">
        <w:rPr>
          <w:rFonts w:ascii="Times New Roman" w:eastAsia="Times New Roman" w:hAnsi="Times New Roman" w:cs="Times New Roman"/>
          <w:sz w:val="28"/>
          <w:szCs w:val="28"/>
        </w:rPr>
        <w:t>»</w:t>
      </w:r>
      <w:r w:rsidR="00C731E2" w:rsidRPr="007004CB">
        <w:rPr>
          <w:rFonts w:ascii="Times New Roman" w:hAnsi="Times New Roman"/>
          <w:sz w:val="28"/>
          <w:szCs w:val="28"/>
        </w:rPr>
        <w:t xml:space="preserve"> </w:t>
      </w:r>
    </w:p>
    <w:p w:rsidR="00C731E2" w:rsidRPr="008B49DB" w:rsidRDefault="00C20803" w:rsidP="007004CB">
      <w:pPr>
        <w:pStyle w:val="af4"/>
        <w:numPr>
          <w:ilvl w:val="0"/>
          <w:numId w:val="24"/>
        </w:numPr>
        <w:jc w:val="both"/>
        <w:rPr>
          <w:rFonts w:ascii="Times New Roman" w:hAnsi="Times New Roman" w:cs="Times New Roman"/>
          <w:b/>
          <w:bCs/>
          <w:sz w:val="28"/>
          <w:szCs w:val="32"/>
        </w:rPr>
      </w:pPr>
      <w:r w:rsidRPr="008B49DB">
        <w:rPr>
          <w:rFonts w:ascii="Times New Roman" w:hAnsi="Times New Roman"/>
          <w:sz w:val="28"/>
          <w:szCs w:val="28"/>
        </w:rPr>
        <w:t xml:space="preserve">Решение </w:t>
      </w:r>
      <w:r w:rsidRPr="008B49DB">
        <w:rPr>
          <w:rFonts w:ascii="Times New Roman" w:eastAsia="Times New Roman" w:hAnsi="Times New Roman" w:cs="Times New Roman"/>
          <w:sz w:val="28"/>
          <w:szCs w:val="28"/>
        </w:rPr>
        <w:t>Совета депутатов</w:t>
      </w:r>
      <w:r w:rsidRPr="008B49DB">
        <w:rPr>
          <w:rFonts w:ascii="Times New Roman" w:hAnsi="Times New Roman"/>
          <w:sz w:val="28"/>
          <w:szCs w:val="28"/>
        </w:rPr>
        <w:t xml:space="preserve"> </w:t>
      </w:r>
      <w:r w:rsidRPr="008B49DB">
        <w:rPr>
          <w:rFonts w:ascii="Times New Roman" w:eastAsia="Times New Roman" w:hAnsi="Times New Roman" w:cs="Times New Roman"/>
          <w:sz w:val="28"/>
          <w:szCs w:val="28"/>
        </w:rPr>
        <w:t xml:space="preserve">муниципального образования </w:t>
      </w:r>
      <w:r w:rsidR="00E35D0B" w:rsidRPr="008B49DB">
        <w:rPr>
          <w:rFonts w:ascii="Times New Roman" w:eastAsia="Times New Roman" w:hAnsi="Times New Roman" w:cs="Times New Roman"/>
          <w:sz w:val="28"/>
          <w:szCs w:val="28"/>
        </w:rPr>
        <w:t>Николаевский</w:t>
      </w:r>
      <w:r w:rsidRPr="008B49DB">
        <w:rPr>
          <w:rFonts w:ascii="Times New Roman" w:eastAsia="Times New Roman" w:hAnsi="Times New Roman" w:cs="Times New Roman"/>
          <w:sz w:val="28"/>
          <w:szCs w:val="28"/>
        </w:rPr>
        <w:t xml:space="preserve"> сельсовет</w:t>
      </w:r>
      <w:r w:rsidRPr="008B49DB">
        <w:rPr>
          <w:rFonts w:ascii="Times New Roman" w:hAnsi="Times New Roman"/>
          <w:sz w:val="28"/>
          <w:szCs w:val="28"/>
        </w:rPr>
        <w:t xml:space="preserve"> Саракташского района от </w:t>
      </w:r>
      <w:r w:rsidR="007004CB">
        <w:rPr>
          <w:rFonts w:ascii="Times New Roman" w:hAnsi="Times New Roman"/>
          <w:sz w:val="28"/>
          <w:szCs w:val="28"/>
        </w:rPr>
        <w:t>06.03.2024 №131</w:t>
      </w:r>
      <w:r w:rsidR="007004CB" w:rsidRPr="00C731E2">
        <w:rPr>
          <w:rFonts w:ascii="Times New Roman" w:hAnsi="Times New Roman"/>
          <w:sz w:val="28"/>
          <w:szCs w:val="28"/>
        </w:rPr>
        <w:t xml:space="preserve"> </w:t>
      </w:r>
      <w:r w:rsidRPr="008B49DB">
        <w:rPr>
          <w:rFonts w:ascii="Times New Roman" w:hAnsi="Times New Roman" w:cs="Times New Roman"/>
          <w:sz w:val="28"/>
          <w:szCs w:val="28"/>
        </w:rPr>
        <w:t>«</w:t>
      </w:r>
      <w:r w:rsidR="007004CB" w:rsidRPr="00846468">
        <w:rPr>
          <w:rFonts w:ascii="Times New Roman" w:hAnsi="Times New Roman" w:cs="Times New Roman"/>
          <w:sz w:val="28"/>
          <w:szCs w:val="28"/>
        </w:rPr>
        <w:t xml:space="preserve">О </w:t>
      </w:r>
      <w:r w:rsidR="007004CB">
        <w:rPr>
          <w:rFonts w:ascii="Times New Roman" w:hAnsi="Times New Roman" w:cs="Times New Roman"/>
          <w:sz w:val="28"/>
          <w:szCs w:val="28"/>
        </w:rPr>
        <w:t>начале процедуры формирования состава конкурсной комиссии и о назначении 4 (половины от общего количества) ее членов</w:t>
      </w:r>
      <w:r w:rsidR="00C731E2" w:rsidRPr="008B49DB">
        <w:rPr>
          <w:rFonts w:ascii="Times New Roman" w:hAnsi="Times New Roman"/>
          <w:sz w:val="28"/>
          <w:szCs w:val="28"/>
        </w:rPr>
        <w:t>»</w:t>
      </w:r>
    </w:p>
    <w:p w:rsidR="008B49DB" w:rsidRPr="00ED7319" w:rsidRDefault="008B49DB" w:rsidP="007736EC">
      <w:pPr>
        <w:pStyle w:val="a6"/>
        <w:jc w:val="both"/>
        <w:rPr>
          <w:rFonts w:ascii="Times New Roman" w:hAnsi="Times New Roman"/>
          <w:sz w:val="28"/>
          <w:szCs w:val="28"/>
        </w:rPr>
      </w:pPr>
    </w:p>
    <w:p w:rsidR="00ED7319" w:rsidRPr="008B49DB" w:rsidRDefault="00E7569E" w:rsidP="007004CB">
      <w:pPr>
        <w:pStyle w:val="af4"/>
        <w:numPr>
          <w:ilvl w:val="0"/>
          <w:numId w:val="24"/>
        </w:numPr>
        <w:jc w:val="both"/>
        <w:outlineLvl w:val="0"/>
        <w:rPr>
          <w:b/>
          <w:sz w:val="28"/>
          <w:szCs w:val="28"/>
        </w:rPr>
      </w:pPr>
      <w:r w:rsidRPr="008B49DB">
        <w:rPr>
          <w:rFonts w:ascii="Times New Roman" w:eastAsia="Times New Roman" w:hAnsi="Times New Roman"/>
          <w:bCs/>
          <w:color w:val="000000"/>
          <w:sz w:val="28"/>
          <w:szCs w:val="28"/>
        </w:rPr>
        <w:t>Постановление администрации муниципального образова</w:t>
      </w:r>
      <w:r w:rsidR="00EC6A77" w:rsidRPr="008B49DB">
        <w:rPr>
          <w:rFonts w:ascii="Times New Roman" w:eastAsia="Times New Roman" w:hAnsi="Times New Roman"/>
          <w:bCs/>
          <w:color w:val="000000"/>
          <w:sz w:val="28"/>
          <w:szCs w:val="28"/>
        </w:rPr>
        <w:t xml:space="preserve">ния Николаевский сельсовет от </w:t>
      </w:r>
      <w:r w:rsidR="007004CB">
        <w:rPr>
          <w:rFonts w:ascii="Times New Roman" w:eastAsia="Times New Roman" w:hAnsi="Times New Roman" w:cs="Times New Roman"/>
          <w:bCs/>
          <w:color w:val="000000"/>
          <w:sz w:val="28"/>
          <w:szCs w:val="28"/>
        </w:rPr>
        <w:t>31.01.2024 № 10</w:t>
      </w:r>
      <w:r w:rsidR="00D466B1" w:rsidRPr="008B49DB">
        <w:rPr>
          <w:rFonts w:ascii="Times New Roman" w:eastAsia="Times New Roman" w:hAnsi="Times New Roman" w:cs="Times New Roman"/>
          <w:bCs/>
          <w:color w:val="000000"/>
          <w:sz w:val="28"/>
          <w:szCs w:val="28"/>
        </w:rPr>
        <w:t xml:space="preserve">-п </w:t>
      </w:r>
      <w:r w:rsidRPr="008B49DB">
        <w:rPr>
          <w:rFonts w:ascii="Times New Roman" w:eastAsia="Times New Roman" w:hAnsi="Times New Roman" w:cs="Times New Roman"/>
          <w:bCs/>
          <w:color w:val="000000"/>
          <w:sz w:val="28"/>
          <w:szCs w:val="28"/>
        </w:rPr>
        <w:t>«</w:t>
      </w:r>
      <w:r w:rsidR="007004CB" w:rsidRPr="007004CB">
        <w:rPr>
          <w:rFonts w:ascii="Times New Roman" w:hAnsi="Times New Roman" w:cs="Times New Roman"/>
          <w:sz w:val="28"/>
          <w:szCs w:val="28"/>
        </w:rPr>
        <w:t>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w:t>
      </w:r>
      <w:r w:rsidRPr="008B49DB">
        <w:rPr>
          <w:rFonts w:ascii="Times New Roman" w:hAnsi="Times New Roman" w:cs="Times New Roman"/>
          <w:sz w:val="28"/>
          <w:szCs w:val="28"/>
        </w:rPr>
        <w:t>»</w:t>
      </w:r>
    </w:p>
    <w:p w:rsidR="007004CB" w:rsidRPr="007004CB" w:rsidRDefault="007004CB" w:rsidP="007004CB">
      <w:pPr>
        <w:pStyle w:val="a6"/>
        <w:numPr>
          <w:ilvl w:val="0"/>
          <w:numId w:val="24"/>
        </w:numPr>
        <w:jc w:val="both"/>
        <w:rPr>
          <w:rFonts w:ascii="Times New Roman" w:hAnsi="Times New Roman"/>
          <w:sz w:val="28"/>
          <w:szCs w:val="28"/>
        </w:rPr>
      </w:pPr>
      <w:r w:rsidRPr="007004CB">
        <w:rPr>
          <w:rFonts w:ascii="Times New Roman" w:hAnsi="Times New Roman"/>
          <w:sz w:val="28"/>
          <w:szCs w:val="28"/>
        </w:rPr>
        <w:t>Постановление администрации муниципального образования Николаевский сельсовет от 19.02.2024 № 12-п «Об утверждении Положения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w:t>
      </w:r>
    </w:p>
    <w:p w:rsidR="00D466B1" w:rsidRDefault="00D466B1" w:rsidP="00D466B1">
      <w:pPr>
        <w:widowControl w:val="0"/>
        <w:spacing w:after="0" w:line="240" w:lineRule="auto"/>
        <w:jc w:val="both"/>
        <w:rPr>
          <w:rFonts w:ascii="Times New Roman" w:hAnsi="Times New Roman" w:cs="Times New Roman"/>
          <w:sz w:val="28"/>
          <w:szCs w:val="28"/>
        </w:rPr>
      </w:pPr>
    </w:p>
    <w:p w:rsidR="007004CB" w:rsidRDefault="007004CB" w:rsidP="007004CB">
      <w:pPr>
        <w:pStyle w:val="a6"/>
        <w:numPr>
          <w:ilvl w:val="0"/>
          <w:numId w:val="24"/>
        </w:numPr>
        <w:jc w:val="both"/>
        <w:rPr>
          <w:rFonts w:ascii="Times New Roman" w:hAnsi="Times New Roman"/>
          <w:sz w:val="28"/>
          <w:szCs w:val="28"/>
        </w:rPr>
      </w:pPr>
      <w:r w:rsidRPr="007004CB">
        <w:rPr>
          <w:rFonts w:ascii="Times New Roman" w:hAnsi="Times New Roman"/>
          <w:sz w:val="28"/>
          <w:szCs w:val="28"/>
        </w:rPr>
        <w:t>Постановление администрации муниципального образования Николаевский сельсовет от 26.02.2024 № 13-п «Об утверждении порядка</w:t>
      </w:r>
      <w:r>
        <w:rPr>
          <w:rFonts w:ascii="Times New Roman" w:hAnsi="Times New Roman"/>
          <w:sz w:val="28"/>
          <w:szCs w:val="28"/>
        </w:rPr>
        <w:t xml:space="preserve"> </w:t>
      </w:r>
      <w:r w:rsidRPr="007004CB">
        <w:rPr>
          <w:rFonts w:ascii="Times New Roman" w:hAnsi="Times New Roman"/>
          <w:sz w:val="28"/>
          <w:szCs w:val="28"/>
        </w:rPr>
        <w:t>Санкционирования оплаты денежных обязательств</w:t>
      </w:r>
      <w:r>
        <w:rPr>
          <w:rFonts w:ascii="Times New Roman" w:hAnsi="Times New Roman"/>
          <w:sz w:val="28"/>
          <w:szCs w:val="28"/>
        </w:rPr>
        <w:t xml:space="preserve"> </w:t>
      </w:r>
      <w:r w:rsidRPr="007004CB">
        <w:rPr>
          <w:rFonts w:ascii="Times New Roman" w:hAnsi="Times New Roman"/>
          <w:sz w:val="28"/>
          <w:szCs w:val="28"/>
        </w:rPr>
        <w:t>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7004CB" w:rsidRPr="007004CB" w:rsidTr="007004CB">
        <w:trPr>
          <w:trHeight w:val="961"/>
        </w:trPr>
        <w:tc>
          <w:tcPr>
            <w:tcW w:w="3096" w:type="dxa"/>
          </w:tcPr>
          <w:p w:rsidR="007004CB" w:rsidRPr="007004CB" w:rsidRDefault="007004CB" w:rsidP="007004CB">
            <w:pPr>
              <w:pStyle w:val="a6"/>
              <w:jc w:val="center"/>
              <w:rPr>
                <w:rFonts w:ascii="Times New Roman" w:eastAsiaTheme="minorEastAsia" w:hAnsi="Times New Roman"/>
                <w:b/>
                <w:sz w:val="20"/>
                <w:szCs w:val="20"/>
              </w:rPr>
            </w:pPr>
            <w:r w:rsidRPr="007004CB">
              <w:rPr>
                <w:rFonts w:ascii="Times New Roman" w:eastAsiaTheme="minorEastAsia" w:hAnsi="Times New Roman"/>
                <w:b/>
                <w:sz w:val="20"/>
                <w:szCs w:val="20"/>
              </w:rPr>
              <w:br w:type="page"/>
            </w:r>
          </w:p>
        </w:tc>
        <w:tc>
          <w:tcPr>
            <w:tcW w:w="3096" w:type="dxa"/>
            <w:hideMark/>
          </w:tcPr>
          <w:p w:rsidR="007004CB" w:rsidRPr="007004CB" w:rsidRDefault="007004CB" w:rsidP="007004CB">
            <w:pPr>
              <w:pStyle w:val="a6"/>
              <w:jc w:val="center"/>
              <w:rPr>
                <w:rFonts w:ascii="Times New Roman" w:eastAsiaTheme="minorEastAsia" w:hAnsi="Times New Roman"/>
                <w:b/>
                <w:sz w:val="20"/>
                <w:szCs w:val="20"/>
              </w:rPr>
            </w:pPr>
            <w:r w:rsidRPr="007004CB">
              <w:rPr>
                <w:rFonts w:ascii="Times New Roman" w:eastAsiaTheme="minorEastAsia" w:hAnsi="Times New Roman"/>
                <w:noProof/>
                <w:sz w:val="20"/>
                <w:szCs w:val="20"/>
                <w:lang w:eastAsia="ru-RU"/>
              </w:rPr>
              <w:drawing>
                <wp:inline distT="0" distB="0" distL="0" distR="0">
                  <wp:extent cx="447675" cy="714375"/>
                  <wp:effectExtent l="19050" t="0" r="9525" b="0"/>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3568" w:type="dxa"/>
            <w:hideMark/>
          </w:tcPr>
          <w:p w:rsidR="007004CB" w:rsidRPr="007004CB" w:rsidRDefault="007004CB" w:rsidP="007004CB">
            <w:pPr>
              <w:pStyle w:val="a6"/>
              <w:jc w:val="center"/>
              <w:rPr>
                <w:rFonts w:ascii="Times New Roman" w:eastAsiaTheme="minorEastAsia" w:hAnsi="Times New Roman"/>
                <w:b/>
                <w:sz w:val="20"/>
                <w:szCs w:val="20"/>
              </w:rPr>
            </w:pPr>
          </w:p>
        </w:tc>
      </w:tr>
    </w:tbl>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СОВЕТ ДЕПУТАТОВ МУНИЦИПАЛЬНОГО ОБРАЗОВАНИЯ</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НИКОЛАЕВСКИЙ СЕЛЬСОВЕТ САРАКТАШСКОГО РАЙОНА</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ОРЕНБУРГСКОЙ ОБЛАСТИ</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ЧЕТВЕРТЫЙ СОЗЫВ</w:t>
      </w:r>
    </w:p>
    <w:p w:rsidR="007004CB" w:rsidRPr="007004CB" w:rsidRDefault="007004CB" w:rsidP="007004CB">
      <w:pPr>
        <w:pStyle w:val="a6"/>
        <w:jc w:val="center"/>
        <w:rPr>
          <w:rFonts w:ascii="Times New Roman" w:hAnsi="Times New Roman"/>
          <w:b/>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РЕШЕНИЕ</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внеочередного тридцать третьего заседания Совета депутатов</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муниципального образования Николаевский сельсовет</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четвертого созыва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06 марта 2024 года                        с.  Николаевка                                     № 130</w:t>
      </w:r>
    </w:p>
    <w:p w:rsidR="007004CB" w:rsidRPr="007004CB" w:rsidRDefault="007004CB" w:rsidP="007004CB">
      <w:pPr>
        <w:pStyle w:val="a6"/>
        <w:rPr>
          <w:rFonts w:ascii="Times New Roman" w:hAnsi="Times New Roman"/>
          <w:sz w:val="20"/>
          <w:szCs w:val="20"/>
        </w:rPr>
      </w:pPr>
    </w:p>
    <w:tbl>
      <w:tblPr>
        <w:tblW w:w="5954" w:type="dxa"/>
        <w:tblInd w:w="1824" w:type="dxa"/>
        <w:tblLook w:val="01E0" w:firstRow="1" w:lastRow="1" w:firstColumn="1" w:lastColumn="1" w:noHBand="0" w:noVBand="0"/>
      </w:tblPr>
      <w:tblGrid>
        <w:gridCol w:w="5954"/>
      </w:tblGrid>
      <w:tr w:rsidR="007004CB" w:rsidRPr="007004CB" w:rsidTr="007004CB">
        <w:trPr>
          <w:trHeight w:val="1015"/>
        </w:trPr>
        <w:tc>
          <w:tcPr>
            <w:tcW w:w="5954"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 назначении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соответствии с частью 2.1 статьи 36 Федерального закона от 6 октября 2003 года №131-ФЗ «Об общих принципах организации местного самоуправления в Российской Федерации», частью 3 статьи 16 Закона Оренбургской области от 21 февраля 1996 года «Об организации местного самоуправления в Оренбургской области», статьёй 30Устава муниципального образования Николаевский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утвержденным решением Совета депутатов Николаевского сельсовета Саракташского района от 24.01.2022 №52, в связи с досрочным прекращением полномочий главы муниципального образования Николаевский сельсовет Саракташского района Оренбургской области Абдулгазизова Рустама Сайфулловича,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Совет депутатов Николаевского сельсовета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 Е Ш И Л:</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1.Назначить проведение конкурса по отбору кандидатур на должность главы муниципального образования Николаевский сельсовет Саракташского района Оренбургской области на 7 мая 2024 года в 10.00 часов в администрации Николаевского сельсовета по адресу: с. Николаевка, ул. Парковая, 18.</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2.Определить срок приема документов для участия в конкурсе с 25 марта 2024 года по 3 апреля 2024 года включительно по адресу: с. Николаевка, ул. Парковая, 18, администрация сельсовета с 09.00 до 13.00 часов и с 14.00 до 17.00 часов.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3.Провести конкурс в порядке, определенным решением Совета депутатов Николаевского сельсовета Саракташского района Оренбургской области от 24 января 2022 года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4.Утвердить текст объявления о проведении конкурса согласно приложению.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5.Настоящее решение Совета депутатов сельсовета с объявлением о проведении конкурса опубликовать в районной газете «Пульс дня» 15 марта 2024 года и разместить на официальном сайте администрации сельсовета.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6.Контроль за исполнением данного решения возложить на постоянную комиссию Совета депутатов сельсовета по </w:t>
      </w:r>
      <w:r w:rsidRPr="007004CB">
        <w:rPr>
          <w:rFonts w:ascii="Times New Roman" w:hAnsi="Times New Roman"/>
          <w:color w:val="000000"/>
          <w:sz w:val="20"/>
          <w:szCs w:val="20"/>
          <w:shd w:val="clear" w:color="auto" w:fill="FFFFFF"/>
        </w:rPr>
        <w:t>мандатным вопросам, вопросам местного самоуправления, законности, правопорядка.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7.Решение вступает в силу после официального опубликования в газете «Пульс дня».</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Председатель</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Совета депутатов сельсовета                                                        Т.В. Донченко</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Разослано: постоянной комиссии, администрации Николаевского сельсовета, организационному отделу администрации Саракташского района, прокуратуре района, редакции газеты «Пульс дня», официальный сайт администрации сельсовета, в дело</w:t>
      </w:r>
    </w:p>
    <w:p w:rsidR="007004CB" w:rsidRPr="007004CB" w:rsidRDefault="007004CB" w:rsidP="007004CB">
      <w:pPr>
        <w:pStyle w:val="a6"/>
        <w:rPr>
          <w:rFonts w:ascii="Times New Roman" w:hAnsi="Times New Roman"/>
          <w:sz w:val="20"/>
          <w:szCs w:val="20"/>
        </w:rPr>
      </w:pPr>
    </w:p>
    <w:tbl>
      <w:tblPr>
        <w:tblW w:w="0" w:type="auto"/>
        <w:jc w:val="right"/>
        <w:tblBorders>
          <w:insideH w:val="single" w:sz="4" w:space="0" w:color="auto"/>
        </w:tblBorders>
        <w:tblLook w:val="01E0" w:firstRow="1" w:lastRow="1" w:firstColumn="1" w:lastColumn="1" w:noHBand="0" w:noVBand="0"/>
      </w:tblPr>
      <w:tblGrid>
        <w:gridCol w:w="4785"/>
      </w:tblGrid>
      <w:tr w:rsidR="007004CB" w:rsidRPr="007004CB" w:rsidTr="007004CB">
        <w:trPr>
          <w:jc w:val="right"/>
        </w:trPr>
        <w:tc>
          <w:tcPr>
            <w:tcW w:w="4785" w:type="dxa"/>
          </w:tcPr>
          <w:p w:rsidR="007004CB" w:rsidRPr="007004CB" w:rsidRDefault="007004CB" w:rsidP="007004CB">
            <w:pPr>
              <w:pStyle w:val="a6"/>
              <w:rPr>
                <w:rFonts w:ascii="Times New Roman" w:hAnsi="Times New Roman"/>
                <w:spacing w:val="-2"/>
                <w:sz w:val="20"/>
                <w:szCs w:val="20"/>
              </w:rPr>
            </w:pPr>
            <w:r w:rsidRPr="007004CB">
              <w:rPr>
                <w:rFonts w:ascii="Times New Roman" w:hAnsi="Times New Roman"/>
                <w:spacing w:val="-2"/>
                <w:sz w:val="20"/>
                <w:szCs w:val="20"/>
              </w:rPr>
              <w:lastRenderedPageBreak/>
              <w:t xml:space="preserve">Приложение </w:t>
            </w:r>
          </w:p>
          <w:p w:rsidR="007004CB" w:rsidRPr="007004CB" w:rsidRDefault="007004CB" w:rsidP="007004CB">
            <w:pPr>
              <w:pStyle w:val="a6"/>
              <w:rPr>
                <w:rFonts w:ascii="Times New Roman" w:hAnsi="Times New Roman"/>
                <w:spacing w:val="-2"/>
                <w:sz w:val="20"/>
                <w:szCs w:val="20"/>
              </w:rPr>
            </w:pPr>
            <w:r w:rsidRPr="007004CB">
              <w:rPr>
                <w:rFonts w:ascii="Times New Roman" w:hAnsi="Times New Roman"/>
                <w:spacing w:val="-2"/>
                <w:sz w:val="20"/>
                <w:szCs w:val="20"/>
              </w:rPr>
              <w:t>к решению Совета депутатов Николаевского сельсовета</w:t>
            </w:r>
          </w:p>
          <w:p w:rsidR="007004CB" w:rsidRPr="007004CB" w:rsidRDefault="007004CB" w:rsidP="007004CB">
            <w:pPr>
              <w:pStyle w:val="a6"/>
              <w:rPr>
                <w:rFonts w:ascii="Times New Roman" w:hAnsi="Times New Roman"/>
                <w:spacing w:val="-2"/>
                <w:sz w:val="20"/>
                <w:szCs w:val="20"/>
              </w:rPr>
            </w:pPr>
            <w:r w:rsidRPr="007004CB">
              <w:rPr>
                <w:rFonts w:ascii="Times New Roman" w:hAnsi="Times New Roman"/>
                <w:spacing w:val="-2"/>
                <w:sz w:val="20"/>
                <w:szCs w:val="20"/>
              </w:rPr>
              <w:t>Саракташского района</w:t>
            </w:r>
          </w:p>
          <w:p w:rsidR="007004CB" w:rsidRPr="007004CB" w:rsidRDefault="007004CB" w:rsidP="007004CB">
            <w:pPr>
              <w:pStyle w:val="a6"/>
              <w:rPr>
                <w:rFonts w:ascii="Times New Roman" w:hAnsi="Times New Roman"/>
                <w:spacing w:val="-2"/>
                <w:sz w:val="20"/>
                <w:szCs w:val="20"/>
              </w:rPr>
            </w:pPr>
            <w:r w:rsidRPr="007004CB">
              <w:rPr>
                <w:rFonts w:ascii="Times New Roman" w:hAnsi="Times New Roman"/>
                <w:spacing w:val="-2"/>
                <w:sz w:val="20"/>
                <w:szCs w:val="20"/>
              </w:rPr>
              <w:t>Оренбургской области</w:t>
            </w:r>
          </w:p>
          <w:p w:rsidR="007004CB" w:rsidRPr="007004CB" w:rsidRDefault="007004CB" w:rsidP="007004CB">
            <w:pPr>
              <w:pStyle w:val="a6"/>
              <w:rPr>
                <w:rFonts w:ascii="Times New Roman" w:hAnsi="Times New Roman"/>
                <w:spacing w:val="-2"/>
                <w:sz w:val="20"/>
                <w:szCs w:val="20"/>
              </w:rPr>
            </w:pPr>
            <w:r w:rsidRPr="007004CB">
              <w:rPr>
                <w:rFonts w:ascii="Times New Roman" w:hAnsi="Times New Roman"/>
                <w:spacing w:val="-2"/>
                <w:sz w:val="20"/>
                <w:szCs w:val="20"/>
              </w:rPr>
              <w:t>от 6 марта  2024 года  №  130</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Объявление</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Совет депутатов муниципального образования Николаевский сельсовет Саракташского района объявляет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(далее - конкурс).</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Конкурс состоится 7 мая 2024 года в 10.00 часов в здании                           администрации Николаевского сельсовета по адресу: с.Николаевка, ул.Парковая, 18.</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Конкурс проводится в порядке, определенным решением Совета депутатов Николаевского сельсовета Саракташского района Оренбургской области от 24 января 2022 года №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Решение Совета депутатов Николаевского сельсовета Саракташского района Оренбургской области от 24 января 2022 года  № 52 «Об утверждении Положения о  проведении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Николаевского сельсовета http://nikolaevkaadm.ru.</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Претендент на участие в конкурсе представляет в конкурсную комиссию следующие документы: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1) собственноручно заполненное </w:t>
      </w:r>
      <w:hyperlink w:anchor="P318" w:history="1">
        <w:r w:rsidRPr="007004CB">
          <w:rPr>
            <w:rFonts w:ascii="Times New Roman" w:hAnsi="Times New Roman"/>
            <w:sz w:val="20"/>
            <w:szCs w:val="20"/>
          </w:rPr>
          <w:t>заявление</w:t>
        </w:r>
      </w:hyperlink>
      <w:r w:rsidRPr="007004CB">
        <w:rPr>
          <w:rFonts w:ascii="Times New Roman" w:hAnsi="Times New Roman"/>
          <w:sz w:val="20"/>
          <w:szCs w:val="20"/>
        </w:rPr>
        <w:t xml:space="preserve"> на участие в конкурсе;</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2) собственноручно заполненную </w:t>
      </w:r>
      <w:hyperlink w:anchor="P357" w:history="1">
        <w:r w:rsidRPr="007004CB">
          <w:rPr>
            <w:rFonts w:ascii="Times New Roman" w:hAnsi="Times New Roman"/>
            <w:sz w:val="20"/>
            <w:szCs w:val="20"/>
          </w:rPr>
          <w:t>анкету</w:t>
        </w:r>
      </w:hyperlink>
      <w:r w:rsidRPr="007004CB">
        <w:rPr>
          <w:rFonts w:ascii="Times New Roman" w:hAnsi="Times New Roman"/>
          <w:sz w:val="20"/>
          <w:szCs w:val="20"/>
        </w:rPr>
        <w:t>;</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3) письменное согласие на обработку персональных данных;</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5)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6) копию документа об образовании;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7)справку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(представляется в конкурсную комиссию не позднее, чем за 3 рабочих дня до даты проведения конкурса);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Претендент на участие в конкурсе вправе представить в конкурсную комиссию иные документы: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1) Программу (концепцию) развития муниципального образования Николаевский сельсовет Саракташского района</w:t>
      </w:r>
      <w:r w:rsidRPr="007004CB">
        <w:rPr>
          <w:rFonts w:ascii="Times New Roman" w:hAnsi="Times New Roman"/>
          <w:color w:val="000000"/>
          <w:sz w:val="20"/>
          <w:szCs w:val="20"/>
        </w:rPr>
        <w:t xml:space="preserve"> Оренбургской области </w:t>
      </w:r>
      <w:r w:rsidRPr="007004CB">
        <w:rPr>
          <w:rFonts w:ascii="Times New Roman" w:hAnsi="Times New Roman"/>
          <w:sz w:val="20"/>
          <w:szCs w:val="20"/>
        </w:rPr>
        <w:t>на пятилетний период в печатном виде(представляется в конкурсную комиссию не позднее, чем за 3 рабочих дня до даты проведения конкурса);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секретарём конкурсной комиссии.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Все документы претендент на участие в конкурсе обязан представить лично. 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нотариально удостоверенной доверенности.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lastRenderedPageBreak/>
        <w:t xml:space="preserve">  Документы, необходимые для   участия   в  конкурсе     принимаются      с 25 марта 2024 года по 3 апреля 2024 года  включительно по адресу: с. Николаевка, ул. Парковая, 18 с 09.00 до 13.00 часов и с 14.00 до 17.00 часов, электронный адрес:(</w:t>
      </w:r>
      <w:hyperlink r:id="rId9" w:history="1">
        <w:r w:rsidRPr="007004CB">
          <w:rPr>
            <w:rStyle w:val="af3"/>
            <w:rFonts w:ascii="Times New Roman" w:hAnsi="Times New Roman"/>
            <w:sz w:val="20"/>
            <w:szCs w:val="20"/>
            <w:lang w:val="en-US"/>
          </w:rPr>
          <w:t>dsn</w:t>
        </w:r>
        <w:r w:rsidRPr="007004CB">
          <w:rPr>
            <w:rStyle w:val="af3"/>
            <w:rFonts w:ascii="Times New Roman" w:hAnsi="Times New Roman"/>
            <w:sz w:val="20"/>
            <w:szCs w:val="20"/>
          </w:rPr>
          <w:t>-</w:t>
        </w:r>
        <w:r w:rsidRPr="007004CB">
          <w:rPr>
            <w:rStyle w:val="af3"/>
            <w:rFonts w:ascii="Times New Roman" w:hAnsi="Times New Roman"/>
            <w:sz w:val="20"/>
            <w:szCs w:val="20"/>
            <w:lang w:val="en-US"/>
          </w:rPr>
          <w:t>nikol</w:t>
        </w:r>
        <w:r w:rsidRPr="007004CB">
          <w:rPr>
            <w:rStyle w:val="af3"/>
            <w:rFonts w:ascii="Times New Roman" w:hAnsi="Times New Roman"/>
            <w:sz w:val="20"/>
            <w:szCs w:val="20"/>
          </w:rPr>
          <w:t>@</w:t>
        </w:r>
        <w:r w:rsidRPr="007004CB">
          <w:rPr>
            <w:rStyle w:val="af3"/>
            <w:rFonts w:ascii="Times New Roman" w:hAnsi="Times New Roman"/>
            <w:sz w:val="20"/>
            <w:szCs w:val="20"/>
            <w:lang w:val="en-US"/>
          </w:rPr>
          <w:t>yandex</w:t>
        </w:r>
        <w:r w:rsidRPr="007004CB">
          <w:rPr>
            <w:rStyle w:val="af3"/>
            <w:rFonts w:ascii="Times New Roman" w:hAnsi="Times New Roman"/>
            <w:sz w:val="20"/>
            <w:szCs w:val="20"/>
          </w:rPr>
          <w:t>.</w:t>
        </w:r>
        <w:r w:rsidRPr="007004CB">
          <w:rPr>
            <w:rStyle w:val="af3"/>
            <w:rFonts w:ascii="Times New Roman" w:hAnsi="Times New Roman"/>
            <w:sz w:val="20"/>
            <w:szCs w:val="20"/>
            <w:lang w:val="en-US"/>
          </w:rPr>
          <w:t>ru</w:t>
        </w:r>
      </w:hyperlink>
      <w:r w:rsidRPr="007004CB">
        <w:rPr>
          <w:rFonts w:ascii="Times New Roman" w:hAnsi="Times New Roman"/>
          <w:sz w:val="20"/>
          <w:szCs w:val="20"/>
        </w:rPr>
        <w:t>), телефон 8(3532)32-37-20 доб.303, контактное лицо для получения дополнительной информации о проведении конкурса – Жигалкина Евгения Сергеевна.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9760" w:type="dxa"/>
        <w:tblBorders>
          <w:insideH w:val="single" w:sz="4" w:space="0" w:color="auto"/>
        </w:tblBorders>
        <w:tblLook w:val="01E0" w:firstRow="1" w:lastRow="1" w:firstColumn="1" w:lastColumn="1" w:noHBand="0" w:noVBand="0"/>
      </w:tblPr>
      <w:tblGrid>
        <w:gridCol w:w="3096"/>
        <w:gridCol w:w="3096"/>
        <w:gridCol w:w="3568"/>
      </w:tblGrid>
      <w:tr w:rsidR="007004CB" w:rsidRPr="007004CB" w:rsidTr="007004CB">
        <w:trPr>
          <w:trHeight w:val="961"/>
        </w:trPr>
        <w:tc>
          <w:tcPr>
            <w:tcW w:w="3096" w:type="dxa"/>
          </w:tcPr>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br w:type="page"/>
            </w:r>
          </w:p>
        </w:tc>
        <w:tc>
          <w:tcPr>
            <w:tcW w:w="3096" w:type="dxa"/>
            <w:hideMark/>
          </w:tcPr>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noProof/>
                <w:sz w:val="20"/>
                <w:szCs w:val="20"/>
                <w:lang w:eastAsia="ru-RU"/>
              </w:rPr>
              <w:drawing>
                <wp:inline distT="0" distB="0" distL="0" distR="0">
                  <wp:extent cx="444500" cy="711200"/>
                  <wp:effectExtent l="19050" t="0" r="0" b="0"/>
                  <wp:docPr id="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44500" cy="711200"/>
                          </a:xfrm>
                          <a:prstGeom prst="rect">
                            <a:avLst/>
                          </a:prstGeom>
                          <a:noFill/>
                          <a:ln w="9525">
                            <a:noFill/>
                            <a:miter lim="800000"/>
                            <a:headEnd/>
                            <a:tailEnd/>
                          </a:ln>
                        </pic:spPr>
                      </pic:pic>
                    </a:graphicData>
                  </a:graphic>
                </wp:inline>
              </w:drawing>
            </w:r>
          </w:p>
        </w:tc>
        <w:tc>
          <w:tcPr>
            <w:tcW w:w="3568" w:type="dxa"/>
            <w:hideMark/>
          </w:tcPr>
          <w:p w:rsidR="007004CB" w:rsidRPr="007004CB" w:rsidRDefault="007004CB" w:rsidP="007004CB">
            <w:pPr>
              <w:pStyle w:val="a6"/>
              <w:jc w:val="center"/>
              <w:rPr>
                <w:rFonts w:ascii="Times New Roman" w:hAnsi="Times New Roman"/>
                <w:b/>
                <w:sz w:val="20"/>
                <w:szCs w:val="20"/>
              </w:rPr>
            </w:pPr>
          </w:p>
        </w:tc>
      </w:tr>
    </w:tbl>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СОВЕТ ДЕПУТАТОВ МУНИЦИПАЛЬНОГО ОБРАЗОВАНИЯ</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НИКОЛАЕВСКИЙ  СЕЛЬСОВЕТ САРАКТАШСКОГО РАЙОНА</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ОРЕНБУРГСКОЙ ОБЛАСТИ</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ЧЕТВЕРТЫЙ СОЗЫВ</w:t>
      </w:r>
    </w:p>
    <w:p w:rsidR="007004CB" w:rsidRPr="007004CB" w:rsidRDefault="007004CB" w:rsidP="007004CB">
      <w:pPr>
        <w:pStyle w:val="a6"/>
        <w:jc w:val="center"/>
        <w:rPr>
          <w:rFonts w:ascii="Times New Roman" w:hAnsi="Times New Roman"/>
          <w:b/>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РЕШЕНИЕ</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внеочередного тридцать третьего заседания Совета депутатов</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муниципального образования Николаевский  сельсовет</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четвертого  созыва</w:t>
      </w:r>
    </w:p>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6 марта 2024 года                        с. Николаевка                                      № 131</w:t>
      </w:r>
    </w:p>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jc w:val="center"/>
        <w:rPr>
          <w:rFonts w:ascii="Times New Roman" w:hAnsi="Times New Roman"/>
          <w:sz w:val="20"/>
          <w:szCs w:val="20"/>
        </w:rPr>
      </w:pPr>
    </w:p>
    <w:tbl>
      <w:tblPr>
        <w:tblW w:w="0" w:type="auto"/>
        <w:tblInd w:w="1548" w:type="dxa"/>
        <w:tblBorders>
          <w:insideH w:val="single" w:sz="4" w:space="0" w:color="auto"/>
          <w:insideV w:val="single" w:sz="4" w:space="0" w:color="auto"/>
        </w:tblBorders>
        <w:tblLook w:val="01E0" w:firstRow="1" w:lastRow="1" w:firstColumn="1" w:lastColumn="1" w:noHBand="0" w:noVBand="0"/>
      </w:tblPr>
      <w:tblGrid>
        <w:gridCol w:w="6640"/>
      </w:tblGrid>
      <w:tr w:rsidR="007004CB" w:rsidRPr="007004CB" w:rsidTr="007004CB">
        <w:tc>
          <w:tcPr>
            <w:tcW w:w="6640" w:type="dxa"/>
          </w:tcPr>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 начале процедуры формирования состава конкурсной комиссии и о назначении 4 (половины от общего количества) ее членов</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соответствии с ч. 2.1 статьи 36 Федерального закона от 6  октября 2003 года № 131-ФЗ «Об общих принципах организации местного самоуправления в Российской Федерации», ч. 3 статьи 16 Закона Оренбургской области от 21 февраля 1996 года «Об организации местного самоуправления в Оренбургской области», статьей 28 Устава муниципального образования Николаевский сельсовет Саракташского района Оренбургской области, п 2.4 Положения «О 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 утвержденного решением Совета депутатов Николаевского сельсовета от 24 января 2022 года № 52,  в связи с назначением конкурса  по отбору кандидатур на должность главы 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Совет депутатов сельсовета</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 Е Ш И Л:</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1.Начать процедуру формирования состава конкурсной комиссии и назначить 4 (половину от общего количества) ее членов: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1.1. Сагитова Равиля Асгатовича - депутата Совета депутатов Саракташского района пятого созыва, генерального директора ООО «Рассвет»;</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1.2. Хохлову Светлану Сергеевну - члена Совета ветеранов Николаевского сельсовета, пенсионера;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1.3. Идиятуллину Зулейху Радиковну- бухгалтера ООО «Рассвет», депутата Совета депутатов Николаевского сельсовета;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1.4. Гумарову Гульнару Рафиковну - директора МОБУ «Кабановская ООШ».</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2.  Не позднее 7 марта 2024 года в письменной форме уведомить главу Саракташского района о начале процедуры формирования конкурсной комиссии и назначении ещё 4 (половина от общего количества) членов конкурсной комиссии по отбору кандидатур для избрания на должность главы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3. Провести первое заседание конкурсной комиссии в срок не позднее 22 марта 2024 года.</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4. Решение вступает в силу со дня его подписания и подлежит опубликованию в районной газете «Пульс дня» и размещению на официальном сайте администрации Николаевского сельсовета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lastRenderedPageBreak/>
        <w:t>5. Контроль за исполнением данного решения оставляю за собой.</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Председатель Совета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депутатов сельсовета                                                                        Т.В. Донченко</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Разослано: администрации сельсовета, членам конкурсной комиссии, прокуратуре района, редакции газеты «Пульс дня», официальный сайт администрации сельсовета, в дело.</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ab/>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   </w:t>
      </w: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7004CB" w:rsidRPr="007004CB" w:rsidTr="007004CB">
        <w:trPr>
          <w:trHeight w:val="1142"/>
          <w:jc w:val="center"/>
        </w:trPr>
        <w:tc>
          <w:tcPr>
            <w:tcW w:w="3321" w:type="dxa"/>
          </w:tcPr>
          <w:p w:rsidR="007004CB" w:rsidRPr="007004CB" w:rsidRDefault="007004CB" w:rsidP="007004CB">
            <w:pPr>
              <w:pStyle w:val="a6"/>
              <w:jc w:val="center"/>
              <w:rPr>
                <w:rFonts w:ascii="Times New Roman" w:hAnsi="Times New Roman"/>
                <w:b/>
                <w:sz w:val="20"/>
                <w:szCs w:val="20"/>
              </w:rPr>
            </w:pPr>
          </w:p>
        </w:tc>
        <w:tc>
          <w:tcPr>
            <w:tcW w:w="2977" w:type="dxa"/>
          </w:tcPr>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noProof/>
                <w:sz w:val="20"/>
                <w:szCs w:val="20"/>
                <w:lang w:eastAsia="ru-RU"/>
              </w:rPr>
              <w:drawing>
                <wp:inline distT="0" distB="0" distL="0" distR="0">
                  <wp:extent cx="438150" cy="723900"/>
                  <wp:effectExtent l="19050" t="0" r="0" b="0"/>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7004CB" w:rsidRPr="007004CB" w:rsidRDefault="007004CB" w:rsidP="007004CB">
            <w:pPr>
              <w:pStyle w:val="a6"/>
              <w:jc w:val="center"/>
              <w:rPr>
                <w:rFonts w:ascii="Times New Roman" w:hAnsi="Times New Roman"/>
                <w:b/>
                <w:sz w:val="20"/>
                <w:szCs w:val="20"/>
              </w:rPr>
            </w:pPr>
          </w:p>
        </w:tc>
      </w:tr>
    </w:tbl>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АДМИНИСТРАЦИЯ НИКОЛАЕВСКОГО СЕЛЬСОВЕТА</w:t>
      </w:r>
    </w:p>
    <w:p w:rsidR="007004CB" w:rsidRPr="007004CB" w:rsidRDefault="007004CB" w:rsidP="007004CB">
      <w:pPr>
        <w:pStyle w:val="a6"/>
        <w:jc w:val="center"/>
        <w:rPr>
          <w:rFonts w:ascii="Times New Roman" w:hAnsi="Times New Roman"/>
          <w:b/>
          <w:sz w:val="20"/>
          <w:szCs w:val="20"/>
          <w:lang w:eastAsia="zh-CN"/>
        </w:rPr>
      </w:pPr>
      <w:r w:rsidRPr="007004CB">
        <w:rPr>
          <w:rFonts w:ascii="Times New Roman" w:hAnsi="Times New Roman"/>
          <w:b/>
          <w:sz w:val="20"/>
          <w:szCs w:val="20"/>
        </w:rPr>
        <w:t>САРАКТАШСКОГО РАЙОНА ОРЕНБУРГСКОЙ ОБЛАСТИ</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П О С Т А Н О В Л Е Н И Е</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b/>
          <w:sz w:val="20"/>
          <w:szCs w:val="20"/>
        </w:rPr>
        <w:t>_________________________________________________________________________________________________________</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31.01.2024 года                      с. Николаевка</w:t>
      </w:r>
      <w:r w:rsidRPr="007004CB">
        <w:rPr>
          <w:rFonts w:ascii="Times New Roman" w:hAnsi="Times New Roman"/>
          <w:sz w:val="20"/>
          <w:szCs w:val="20"/>
        </w:rPr>
        <w:tab/>
        <w:t xml:space="preserve">                                             № 10-п</w:t>
      </w:r>
    </w:p>
    <w:p w:rsidR="007004CB" w:rsidRPr="007004CB" w:rsidRDefault="007004CB" w:rsidP="007004CB">
      <w:pPr>
        <w:pStyle w:val="a6"/>
        <w:jc w:val="center"/>
        <w:rPr>
          <w:rFonts w:ascii="Times New Roman" w:hAnsi="Times New Roman"/>
          <w:sz w:val="20"/>
          <w:szCs w:val="20"/>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7405"/>
      </w:tblGrid>
      <w:tr w:rsidR="007004CB" w:rsidRPr="007004CB" w:rsidTr="007004CB">
        <w:trPr>
          <w:jc w:val="center"/>
        </w:trPr>
        <w:tc>
          <w:tcPr>
            <w:tcW w:w="7405" w:type="dxa"/>
          </w:tcPr>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w:t>
            </w:r>
          </w:p>
        </w:tc>
      </w:tr>
    </w:tbl>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В соответствии с Федеральными законами от 12 июня 2002 года № 67-ФЗ «Об основных гарантиях избирательных прав и права на участие в референдуме граждан Российской Федерации», от 10 января 2003 года № 19-ФЗ «О выборах Президента Российской Федерации»: </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1. Образовать рабочую группу по оперативному решению вопросов, связанных с подготовкой и проведением выборов Президента Российской Федерации согласно приложению № 1.</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2. Утвердить план организационно-технических мероприятий, связанных с подготовкой и проведением выборов Президента Российской Федерации (далее – мероприятия) согласно приложению № 2.</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3. Руководителям органов местного самоуправления муниципального образования Николаевский сельсовет Саракташский район Оренбургской области обеспечить проведение мероприятий в сроки, указанные в приложении № 2 к настоящему постановлению.</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4. Образовать рабочие группы по оперативному решению вопросов, связанных с подготовкой и проведением выборов Президента российской Федерации;</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разработать планы организационно-технических мероприятий, связанных с подготовкой и проведением выборов Президента Российской Федерации, и обеспечить их выполнение.</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5. В случае изменения эпидемиологической обстановки в муниципальном образовании Николаевский сельсовет  Саракташского  района Оренбургской области  обеспечить в помещениях для голосования, расположенных на территории муниципального образования Николаевский сельсовет Саракташского района Оренбургской области, соблюдение требований законодательства Российской Федерации в области обеспечения санитарно-эпидемиологического благополучия населения, а также требований и рекомендаций Федеральной службы по надзору в сфере защиты прав потребителей и благополучия человека.</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4. Контроль за исполнением настоящего постановления оставляю за собой.</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7. Постановление вступает в силу со дня его подписания и подлежит размещению на официальном сайте администрации района.</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Глава муниципального образования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Николаевский сельсовет                                                              Р.С. Абдулгазизов                                                </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Разослано: членам рабочей группы, администрации района, прокуратуре района, в дел</w:t>
      </w:r>
      <w:r>
        <w:rPr>
          <w:rFonts w:ascii="Times New Roman" w:hAnsi="Times New Roman"/>
          <w:sz w:val="20"/>
          <w:szCs w:val="20"/>
        </w:rPr>
        <w:t>о</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10031" w:type="dxa"/>
        <w:tblBorders>
          <w:insideH w:val="single" w:sz="4" w:space="0" w:color="auto"/>
        </w:tblBorders>
        <w:tblLook w:val="01E0" w:firstRow="1" w:lastRow="1" w:firstColumn="1" w:lastColumn="1" w:noHBand="0" w:noVBand="0"/>
      </w:tblPr>
      <w:tblGrid>
        <w:gridCol w:w="4842"/>
        <w:gridCol w:w="5189"/>
      </w:tblGrid>
      <w:tr w:rsidR="007004CB" w:rsidRPr="007004CB" w:rsidTr="007004CB">
        <w:tc>
          <w:tcPr>
            <w:tcW w:w="4842" w:type="dxa"/>
          </w:tcPr>
          <w:p w:rsidR="007004CB" w:rsidRPr="007004CB" w:rsidRDefault="007004CB" w:rsidP="007004CB">
            <w:pPr>
              <w:pStyle w:val="a6"/>
              <w:rPr>
                <w:rFonts w:ascii="Times New Roman" w:hAnsi="Times New Roman"/>
                <w:sz w:val="20"/>
                <w:szCs w:val="20"/>
              </w:rPr>
            </w:pPr>
          </w:p>
        </w:tc>
        <w:tc>
          <w:tcPr>
            <w:tcW w:w="5189" w:type="dxa"/>
          </w:tcPr>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Приложение № 1</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к постановлению администрации муниципального образования Николаевский сельсовет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от  31.01.2024  № 10-п</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 О С Т А В</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рабочий группы по оперативному решению вопросов, связанных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 подготовкой и проведением выборов Президента Российской Федерации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0" w:type="auto"/>
        <w:tblLook w:val="01E0" w:firstRow="1" w:lastRow="1" w:firstColumn="1" w:lastColumn="1" w:noHBand="0" w:noVBand="0"/>
      </w:tblPr>
      <w:tblGrid>
        <w:gridCol w:w="3473"/>
        <w:gridCol w:w="423"/>
        <w:gridCol w:w="5678"/>
      </w:tblGrid>
      <w:tr w:rsidR="007004CB" w:rsidRPr="007004CB" w:rsidTr="007004CB">
        <w:tc>
          <w:tcPr>
            <w:tcW w:w="3510"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Абдулгазизов Рустам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Сайфуллович  </w:t>
            </w:r>
          </w:p>
        </w:tc>
        <w:tc>
          <w:tcPr>
            <w:tcW w:w="426"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Руководитель рабочей группы, глава администрации МО Николаевский сельсовет </w:t>
            </w:r>
          </w:p>
        </w:tc>
      </w:tr>
      <w:tr w:rsidR="007004CB" w:rsidRPr="007004CB" w:rsidTr="007004CB">
        <w:tc>
          <w:tcPr>
            <w:tcW w:w="3510" w:type="dxa"/>
          </w:tcPr>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Жигалкина Евгения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Сергеевна </w:t>
            </w:r>
          </w:p>
        </w:tc>
        <w:tc>
          <w:tcPr>
            <w:tcW w:w="426" w:type="dxa"/>
          </w:tcPr>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заместитель руководителя рабочей группы, заместитель главы администрации МО Николаевский сельсовет </w:t>
            </w:r>
          </w:p>
          <w:p w:rsidR="007004CB" w:rsidRPr="007004CB" w:rsidRDefault="007004CB" w:rsidP="007004CB">
            <w:pPr>
              <w:pStyle w:val="a6"/>
              <w:rPr>
                <w:rFonts w:ascii="Times New Roman" w:hAnsi="Times New Roman"/>
                <w:sz w:val="20"/>
                <w:szCs w:val="20"/>
              </w:rPr>
            </w:pPr>
          </w:p>
        </w:tc>
      </w:tr>
      <w:tr w:rsidR="007004CB" w:rsidRPr="007004CB" w:rsidTr="007004CB">
        <w:tc>
          <w:tcPr>
            <w:tcW w:w="3510"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Султангузина Зарина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Альбертовна  </w:t>
            </w:r>
          </w:p>
        </w:tc>
        <w:tc>
          <w:tcPr>
            <w:tcW w:w="426"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секретарь рабочей группы, делопроизводитель</w:t>
            </w:r>
          </w:p>
          <w:p w:rsidR="007004CB" w:rsidRPr="007004CB" w:rsidRDefault="007004CB" w:rsidP="007004CB">
            <w:pPr>
              <w:pStyle w:val="a6"/>
              <w:rPr>
                <w:rFonts w:ascii="Times New Roman" w:hAnsi="Times New Roman"/>
                <w:sz w:val="20"/>
                <w:szCs w:val="20"/>
              </w:rPr>
            </w:pPr>
          </w:p>
        </w:tc>
      </w:tr>
      <w:tr w:rsidR="007004CB" w:rsidRPr="007004CB" w:rsidTr="007004CB">
        <w:tc>
          <w:tcPr>
            <w:tcW w:w="9684" w:type="dxa"/>
            <w:gridSpan w:val="3"/>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Члены рабочей группы:</w:t>
            </w:r>
          </w:p>
          <w:p w:rsidR="007004CB" w:rsidRPr="007004CB" w:rsidRDefault="007004CB" w:rsidP="007004CB">
            <w:pPr>
              <w:pStyle w:val="a6"/>
              <w:rPr>
                <w:rFonts w:ascii="Times New Roman" w:hAnsi="Times New Roman"/>
                <w:sz w:val="20"/>
                <w:szCs w:val="20"/>
              </w:rPr>
            </w:pPr>
          </w:p>
        </w:tc>
      </w:tr>
      <w:tr w:rsidR="007004CB" w:rsidRPr="007004CB" w:rsidTr="007004CB">
        <w:tc>
          <w:tcPr>
            <w:tcW w:w="3510"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Манихина Ольга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Михайловна </w:t>
            </w:r>
          </w:p>
        </w:tc>
        <w:tc>
          <w:tcPr>
            <w:tcW w:w="426"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Председатель УИК № 1489</w:t>
            </w:r>
          </w:p>
        </w:tc>
      </w:tr>
      <w:tr w:rsidR="007004CB" w:rsidRPr="007004CB" w:rsidTr="007004CB">
        <w:tc>
          <w:tcPr>
            <w:tcW w:w="3510"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Мусин Камил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Шамилович</w:t>
            </w:r>
          </w:p>
        </w:tc>
        <w:tc>
          <w:tcPr>
            <w:tcW w:w="426"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Председатель УИК № 1490</w:t>
            </w:r>
          </w:p>
        </w:tc>
      </w:tr>
      <w:tr w:rsidR="007004CB" w:rsidRPr="007004CB" w:rsidTr="007004CB">
        <w:tc>
          <w:tcPr>
            <w:tcW w:w="3510"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Кутлучурина Анира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Шакуровна </w:t>
            </w:r>
          </w:p>
        </w:tc>
        <w:tc>
          <w:tcPr>
            <w:tcW w:w="426"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w:t>
            </w:r>
          </w:p>
        </w:tc>
        <w:tc>
          <w:tcPr>
            <w:tcW w:w="5748"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Председатель УИК № 1491</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____________</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10031" w:type="dxa"/>
        <w:tblBorders>
          <w:insideH w:val="single" w:sz="4" w:space="0" w:color="auto"/>
        </w:tblBorders>
        <w:tblLook w:val="01E0" w:firstRow="1" w:lastRow="1" w:firstColumn="1" w:lastColumn="1" w:noHBand="0" w:noVBand="0"/>
      </w:tblPr>
      <w:tblGrid>
        <w:gridCol w:w="4842"/>
        <w:gridCol w:w="5189"/>
      </w:tblGrid>
      <w:tr w:rsidR="007004CB" w:rsidRPr="007004CB" w:rsidTr="007004CB">
        <w:tc>
          <w:tcPr>
            <w:tcW w:w="4842" w:type="dxa"/>
          </w:tcPr>
          <w:p w:rsidR="007004CB" w:rsidRPr="007004CB" w:rsidRDefault="007004CB" w:rsidP="007004CB">
            <w:pPr>
              <w:pStyle w:val="a6"/>
              <w:rPr>
                <w:rFonts w:ascii="Times New Roman" w:hAnsi="Times New Roman"/>
                <w:sz w:val="20"/>
                <w:szCs w:val="20"/>
              </w:rPr>
            </w:pPr>
          </w:p>
        </w:tc>
        <w:tc>
          <w:tcPr>
            <w:tcW w:w="5189"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Приложение № 2</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к постановлению администрации муниципального образования Николаевский сельсовет </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от  31.01.2024  № 10-п</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center"/>
        <w:rPr>
          <w:rFonts w:ascii="Times New Roman" w:hAnsi="Times New Roman"/>
          <w:sz w:val="20"/>
          <w:szCs w:val="20"/>
        </w:rPr>
      </w:pP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П Л А Н</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организационно-технических мероприятий по оперативному решению вопросов, связанных с подготовкой и проведением выборов Президента Российской Федерации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4973"/>
        <w:gridCol w:w="1843"/>
        <w:gridCol w:w="2835"/>
      </w:tblGrid>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п/п</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Наименование мероприятия</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Срок проведения</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Ответственные исполнители</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Проведение заседаний рабочей группы по оперативному решению вопросов, связанных с подготовкой и проведением выборов Президента Российской Федерации</w:t>
            </w:r>
          </w:p>
          <w:p w:rsidR="007004CB" w:rsidRPr="007004CB" w:rsidRDefault="007004CB" w:rsidP="007004CB">
            <w:pPr>
              <w:pStyle w:val="a6"/>
              <w:rPr>
                <w:rFonts w:ascii="Times New Roman" w:hAnsi="Times New Roman"/>
                <w:sz w:val="20"/>
                <w:szCs w:val="20"/>
              </w:rPr>
            </w:pP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январь,</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февраль,</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март</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 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Р.С.Абдулгазизов,</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руководитель рабочей группы, глава муниципального образования Николаевский сельсовет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Проведение совещания с главами, заместителями глав администраций муниципальных образований сельских поселений района по вопросам подготовки и проведения выборов Президента Российской Федерации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январь,</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февраль,</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март</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 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Р.С.Абдулгазизов,</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руководитель рабочей группы, глава муниципального образования Николаевский сельсовет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3.</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Проведение совместных совещаний с главами, заместителями глав, специалистами администраций сельских поселений района, председателями, секретарями участковых избирательных комиссий по вопросам подготовки и проведения выборов Президента Российской Федерации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по отдельному графику</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Р.С.Абдулгазизов,</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руководитель рабочей группы, глава муниципального образования Николаевский сельсовет </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4.</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Оказание содействия в проведении совещаний с председателями, секретарями участковых избирательных комиссий по вопросам подготовки и проведения выборов Президента Российской Федерации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по отдельному графику</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Р.С.Абдулгазизов,</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руководитель рабочей группы, глава муниципального образования Николаевский сельсовет,</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УИК 1489,1490,1491</w:t>
            </w:r>
          </w:p>
        </w:tc>
      </w:tr>
      <w:tr w:rsidR="007004CB" w:rsidRPr="007004CB" w:rsidTr="007004CB">
        <w:tc>
          <w:tcPr>
            <w:tcW w:w="697"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5.</w:t>
            </w:r>
          </w:p>
        </w:tc>
        <w:tc>
          <w:tcPr>
            <w:tcW w:w="497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Предоставление избирательным комиссиям на безвозмездной основе (без возмещения и оплаты затрат на использование помещений и оплату коммунальных услуг) необходимых помещений, включая помещения для голосования, помещения для хранения избирательной документации, помещения для хранения технологического оборудования  (в том числе обеспечение охраны этих помещений, избирательной документации и оборудования), транспортных средств для организации деятельности избирательных комиссий (в том числе по информированию избирателей), средств связи и технического оборудования, сейфов для хранения избирательной документации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Муниципальное образование Николаевский сельсовет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6.</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Оказание содействия избирательным комиссиям в осуществлении информирования граждан о подготовке и проведении выборов Президента Российской Федерации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Муниципальное образование Николаевский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7.</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Обеспечение публикации информации, связанной с </w:t>
            </w:r>
            <w:r w:rsidRPr="007004CB">
              <w:rPr>
                <w:rFonts w:ascii="Times New Roman" w:hAnsi="Times New Roman"/>
                <w:sz w:val="20"/>
                <w:szCs w:val="20"/>
              </w:rPr>
              <w:lastRenderedPageBreak/>
              <w:t>образованием избирательных участков и формированием избирательных комиссий, а также предоставляемой избирательными комиссиями информации о ходе подготовки и проведения выборов, сроках и порядке совершения избирательных действий, кандидатах и политических партиях, выдвинувших кандидатов</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 xml:space="preserve">в сроки, </w:t>
            </w:r>
            <w:r w:rsidRPr="007004CB">
              <w:rPr>
                <w:rFonts w:ascii="Times New Roman" w:hAnsi="Times New Roman"/>
                <w:sz w:val="20"/>
                <w:szCs w:val="20"/>
              </w:rPr>
              <w:lastRenderedPageBreak/>
              <w:t>установленные законодательством Российской Федерации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 xml:space="preserve">Муниципальное образование </w:t>
            </w:r>
            <w:r w:rsidRPr="007004CB">
              <w:rPr>
                <w:rFonts w:ascii="Times New Roman" w:hAnsi="Times New Roman"/>
                <w:sz w:val="20"/>
                <w:szCs w:val="20"/>
              </w:rPr>
              <w:lastRenderedPageBreak/>
              <w:t xml:space="preserve">Николаевский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8.</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резервным автономным энергоснабжением здания администрации района, в котором размещена территориальная избирательная комиссия Саракташского района, а также зданий, в которых размещены участковые избирательные комиссии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15-17 марта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Муниципальное образование Николаевский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9.</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Оказание содействия Министерству цифрового развития, связи и массовых коммуникаций Российской Федерации в целях осуществления мероприятий, связанных с организацией видеонаблюдения, трансляцией изображения при проведении выборов Президента Российской Федерации, а также хранением соответствующих видеозаписей, включая обеспечение сохранности средств видеонаблюдения, устанавливаемых в помещениях для голосования избирательных участков и помещении территориальной избирательной комиссии Саракташского района</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Муниципальное образование Николаевский </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10.</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совместно с Министерством цифрового развития, связи и массовых коммуникаций Российской Федерации условий для подключения и доступа территориальной избирательной комиссии района к единой сети передачи данных</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11.</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недопущения несанкционированного проникновения в помещение, в котором размещено оборудование для подключения и доступа территориальной избирательной комиссии Саракташского района к единой сети передачи данных</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12.</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соблюдения требований информационной безопасности на предоставляемом участковым избирательным комиссиям компьютерном оборудовании, информационных системах, применяемых многофункциональным центром предоставления государственных и муниципальных услуг</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13.</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Представление в территориальную избирательную комиссию сведений о фактах смерти граждан Российской Федерации для уточнения списков избирателей в порядке, установленном законодательством Российской Федерации и нормативными актами Центральной избирательной комиссии Российской Федерации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14.</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организации учебного процесса с учетом проведения голосования на выборах Президента Российской Федерации в течение нескольких дней подряд в зданиях организаций района, осуществляющих образовательную деятельность</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15-17 марта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15.</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условий для беспрепятственного доступа к помещениям для голосования избирателей, являющихся инвалидами, включая избирателей, пользующихся креслами-колясками, в том числе:</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удобные подъездные и пешеходные пути;</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специальные места для стоянки личного автотранспорта;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размещение помещений для голосования на первых этажах зданий;</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наличие пандусов, настилов, тактильных указателей;</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достаточное освещение</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lastRenderedPageBreak/>
              <w:t>16.</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Оборудование помещений для голосования стационарными (ручными) металлодетекторами либо переносными металлоискателями, иными средствами объективного контроля для обеспечения общественной безопасности</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дни голосования</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17.</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Опубликование в средствах массовой информации списков избирательных участков с указанием их границ и номеров, мест нахождения участковых избирательных комиссий, помещений для голосования и номеров телефонов избирательных комиссий</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сроки, установленные законодательством Российской Федерации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18.</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Выделение специально оборудованных мест для размещения печатных агитационных материалов на территории каждого избирательного участка</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сроки, установленные законодательством Российской Федерации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19.</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соблюдения требований пожарной безопасности и антитеррористической защищенности в помещениях для голосования, помещениях избирательных комиссий</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период проведения избирательной кампании</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20.</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Предоставление соответствующим избирательным комиссиям транспортных средств с числом посадочных мест, необходимых для обеспечения равной возможности прибытия к месту голосования не менее чем двум наблюдателям, выезжающим совместно с членами участковой избирательной комиссии для проведения голосования, в том числе досрочного, в труднодоступных и отдаленных местностях, а также вне помещения для голосования</w:t>
            </w:r>
          </w:p>
          <w:p w:rsidR="007004CB" w:rsidRPr="007004CB" w:rsidRDefault="007004CB" w:rsidP="007004CB">
            <w:pPr>
              <w:pStyle w:val="a6"/>
              <w:rPr>
                <w:rFonts w:ascii="Times New Roman" w:hAnsi="Times New Roman"/>
                <w:sz w:val="20"/>
                <w:szCs w:val="20"/>
              </w:rPr>
            </w:pP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15-17 марта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21.</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оптимального функционирования общественного транспорта в целях прибытия избирателей к помещениям для голосования</w:t>
            </w: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15-17 марта</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2024 года</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22.</w:t>
            </w:r>
          </w:p>
        </w:tc>
        <w:tc>
          <w:tcPr>
            <w:tcW w:w="497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Обеспечение наличия резервных пунктов для голосования с целью организации непрерывности процесса проведения выборов Президента Российской Федерации в случаях невозможности работы образованных избирательных участков</w:t>
            </w:r>
          </w:p>
          <w:p w:rsidR="007004CB" w:rsidRPr="007004CB" w:rsidRDefault="007004CB" w:rsidP="007004CB">
            <w:pPr>
              <w:pStyle w:val="a6"/>
              <w:rPr>
                <w:rFonts w:ascii="Times New Roman" w:hAnsi="Times New Roman"/>
                <w:sz w:val="20"/>
                <w:szCs w:val="20"/>
              </w:rPr>
            </w:pPr>
          </w:p>
        </w:tc>
        <w:tc>
          <w:tcPr>
            <w:tcW w:w="1843"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дни голосования</w:t>
            </w:r>
          </w:p>
        </w:tc>
        <w:tc>
          <w:tcPr>
            <w:tcW w:w="2835" w:type="dxa"/>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Муниципальное образование Николаевский</w:t>
            </w:r>
          </w:p>
        </w:tc>
      </w:tr>
      <w:tr w:rsidR="007004CB" w:rsidRPr="007004CB" w:rsidTr="007004CB">
        <w:tc>
          <w:tcPr>
            <w:tcW w:w="697"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23.</w:t>
            </w:r>
          </w:p>
        </w:tc>
        <w:tc>
          <w:tcPr>
            <w:tcW w:w="497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Направление сведений об избирателях для формирования и уточнения списков избирателей главе муниципального образования Саракташский район</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 сроки, установленные законодательством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ОМВД России по Саракташскому району,</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военный комиссариат, районный суд</w:t>
            </w:r>
          </w:p>
        </w:tc>
      </w:tr>
    </w:tbl>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Примечание. Привлечение в качестве ответственных исполнителей мероприятий настоящего Плана органов и организаций, не являющимися органами местного самоуправления Саракташского района, осуществляется по согласованию или на договорной основе.  </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 xml:space="preserve">_____________                              </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tbl>
      <w:tblPr>
        <w:tblW w:w="9760" w:type="dxa"/>
        <w:jc w:val="center"/>
        <w:tblBorders>
          <w:insideH w:val="single" w:sz="4" w:space="0" w:color="auto"/>
        </w:tblBorders>
        <w:tblLook w:val="01E0" w:firstRow="1" w:lastRow="1" w:firstColumn="1" w:lastColumn="1" w:noHBand="0" w:noVBand="0"/>
      </w:tblPr>
      <w:tblGrid>
        <w:gridCol w:w="3321"/>
        <w:gridCol w:w="2977"/>
        <w:gridCol w:w="3462"/>
      </w:tblGrid>
      <w:tr w:rsidR="007004CB" w:rsidRPr="007004CB" w:rsidTr="007004CB">
        <w:trPr>
          <w:trHeight w:val="1142"/>
          <w:jc w:val="center"/>
        </w:trPr>
        <w:tc>
          <w:tcPr>
            <w:tcW w:w="3321" w:type="dxa"/>
          </w:tcPr>
          <w:p w:rsidR="007004CB" w:rsidRPr="007004CB" w:rsidRDefault="007004CB" w:rsidP="007004CB">
            <w:pPr>
              <w:pStyle w:val="a6"/>
              <w:jc w:val="center"/>
              <w:rPr>
                <w:rFonts w:ascii="Times New Roman" w:hAnsi="Times New Roman"/>
                <w:b/>
                <w:sz w:val="20"/>
                <w:szCs w:val="20"/>
              </w:rPr>
            </w:pPr>
          </w:p>
        </w:tc>
        <w:tc>
          <w:tcPr>
            <w:tcW w:w="2977" w:type="dxa"/>
          </w:tcPr>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noProof/>
                <w:sz w:val="20"/>
                <w:szCs w:val="20"/>
                <w:lang w:eastAsia="ru-RU"/>
              </w:rPr>
              <w:drawing>
                <wp:inline distT="0" distB="0" distL="0" distR="0">
                  <wp:extent cx="438150" cy="7239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7004CB" w:rsidRPr="007004CB" w:rsidRDefault="007004CB" w:rsidP="007004CB">
            <w:pPr>
              <w:pStyle w:val="a6"/>
              <w:jc w:val="center"/>
              <w:rPr>
                <w:rFonts w:ascii="Times New Roman" w:hAnsi="Times New Roman"/>
                <w:b/>
                <w:sz w:val="20"/>
                <w:szCs w:val="20"/>
              </w:rPr>
            </w:pPr>
          </w:p>
        </w:tc>
      </w:tr>
    </w:tbl>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АДМИНИСТРАЦИЯ НИКОЛАЕВСКОГО СЕЛЬСОВЕТА</w:t>
      </w:r>
    </w:p>
    <w:p w:rsidR="007004CB" w:rsidRPr="007004CB" w:rsidRDefault="007004CB" w:rsidP="007004CB">
      <w:pPr>
        <w:pStyle w:val="a6"/>
        <w:jc w:val="center"/>
        <w:rPr>
          <w:rFonts w:ascii="Times New Roman" w:hAnsi="Times New Roman"/>
          <w:b/>
          <w:sz w:val="20"/>
          <w:szCs w:val="20"/>
          <w:lang w:eastAsia="zh-CN"/>
        </w:rPr>
      </w:pPr>
      <w:r w:rsidRPr="007004CB">
        <w:rPr>
          <w:rFonts w:ascii="Times New Roman" w:hAnsi="Times New Roman"/>
          <w:b/>
          <w:sz w:val="20"/>
          <w:szCs w:val="20"/>
        </w:rPr>
        <w:t>САРАКТАШСКОГО РАЙОНА ОРЕНБУРГСКОЙ ОБЛАСТИ</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П О С Т А Н О В Л Е Н И Е</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b/>
          <w:sz w:val="20"/>
          <w:szCs w:val="20"/>
        </w:rPr>
        <w:t>_________________________________________________________________________________________________________</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19.02.2024 года                      с. Николаевка</w:t>
      </w:r>
      <w:r w:rsidRPr="007004CB">
        <w:rPr>
          <w:rFonts w:ascii="Times New Roman" w:hAnsi="Times New Roman"/>
          <w:sz w:val="20"/>
          <w:szCs w:val="20"/>
        </w:rPr>
        <w:tab/>
        <w:t xml:space="preserve">                                             № 12-п</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b/>
          <w:sz w:val="20"/>
          <w:szCs w:val="20"/>
        </w:rPr>
      </w:pPr>
    </w:p>
    <w:p w:rsidR="007004CB" w:rsidRPr="007004CB" w:rsidRDefault="007004CB" w:rsidP="007004CB">
      <w:pPr>
        <w:pStyle w:val="a6"/>
        <w:rPr>
          <w:rFonts w:ascii="Times New Roman" w:hAnsi="Times New Roman"/>
          <w:b/>
          <w:sz w:val="20"/>
          <w:szCs w:val="20"/>
        </w:rPr>
      </w:pPr>
      <w:r w:rsidRPr="007004CB">
        <w:rPr>
          <w:rFonts w:ascii="Times New Roman" w:hAnsi="Times New Roman"/>
          <w:b/>
          <w:sz w:val="20"/>
          <w:szCs w:val="20"/>
        </w:rPr>
        <w:t xml:space="preserve">Об утверждении Положения о порядке использования бюджетных ассигнований резервного фонда </w:t>
      </w:r>
    </w:p>
    <w:p w:rsidR="007004CB" w:rsidRPr="007004CB" w:rsidRDefault="007004CB" w:rsidP="007004CB">
      <w:pPr>
        <w:pStyle w:val="a6"/>
        <w:rPr>
          <w:rFonts w:ascii="Times New Roman" w:hAnsi="Times New Roman"/>
          <w:b/>
          <w:sz w:val="20"/>
          <w:szCs w:val="20"/>
        </w:rPr>
      </w:pPr>
      <w:r w:rsidRPr="007004CB">
        <w:rPr>
          <w:rFonts w:ascii="Times New Roman" w:hAnsi="Times New Roman"/>
          <w:b/>
          <w:sz w:val="20"/>
          <w:szCs w:val="20"/>
        </w:rPr>
        <w:t>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соответствии со статьей 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1. Утвердить Положение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 согласно приложению к настоящему постановлению.</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2. Признать утратившими силу некоторые нормативные муниципальные правовые акты 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2.1. Постановление администрации муниципального образования Николаевский сельсовет Саракташского района Оренбургской области от 24.03.2020 года № 25-п «Об утверждении Положения о порядке использования бюджетных ассигнований резервного фонда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3. Обеспечить финансирование расходов из резервного фонда муниципального образования Николаевский  сельсовет Саракташского района Оренбургской области в соответствии с постановлениями администрации муниципального образования Николаевский  сельсовет Саракташского района Оренбургской области о выделении средств из этого фонда.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4. Настоящее постановление вступает в силу после дня его официального опубликования и подлежит размещению на официальном сайте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5. Контроль за исполнением настоящего постановления оставляю за собой.</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ВРИО Главы муниципального образования</w:t>
      </w:r>
      <w:r w:rsidRPr="007004CB">
        <w:rPr>
          <w:rFonts w:ascii="Times New Roman" w:hAnsi="Times New Roman"/>
          <w:sz w:val="20"/>
          <w:szCs w:val="20"/>
        </w:rPr>
        <w:tab/>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Николаевский  сельсовет             </w:t>
      </w:r>
      <w:r w:rsidRPr="007004CB">
        <w:rPr>
          <w:rFonts w:ascii="Times New Roman" w:hAnsi="Times New Roman"/>
          <w:sz w:val="20"/>
          <w:szCs w:val="20"/>
        </w:rPr>
        <w:tab/>
        <w:t xml:space="preserve">                                             Е.С. Жигалкина </w:t>
      </w:r>
      <w:r w:rsidRPr="007004CB">
        <w:rPr>
          <w:rFonts w:ascii="Times New Roman" w:hAnsi="Times New Roman"/>
          <w:sz w:val="20"/>
          <w:szCs w:val="20"/>
        </w:rPr>
        <w:tab/>
      </w:r>
      <w:r w:rsidRPr="007004CB">
        <w:rPr>
          <w:rFonts w:ascii="Times New Roman" w:hAnsi="Times New Roman"/>
          <w:sz w:val="20"/>
          <w:szCs w:val="20"/>
        </w:rPr>
        <w:tab/>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Разослано: администрации района, прокурору района, в дело.</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Default="007004CB" w:rsidP="007004CB">
      <w:pPr>
        <w:pStyle w:val="a6"/>
        <w:rPr>
          <w:rFonts w:ascii="Times New Roman" w:hAnsi="Times New Roman"/>
          <w:sz w:val="20"/>
          <w:szCs w:val="20"/>
        </w:rPr>
      </w:pPr>
    </w:p>
    <w:p w:rsid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right"/>
        <w:rPr>
          <w:rFonts w:ascii="Times New Roman" w:hAnsi="Times New Roman"/>
          <w:sz w:val="20"/>
          <w:szCs w:val="20"/>
        </w:rPr>
      </w:pP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lastRenderedPageBreak/>
        <w:t xml:space="preserve">Приложение </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к постановлению</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Администрации МО</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Николаевский  сельсовет Саракташского района Оренбургской области </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от  19.02.2024   № 12</w:t>
      </w:r>
    </w:p>
    <w:p w:rsidR="007004CB" w:rsidRPr="007004CB" w:rsidRDefault="007004CB" w:rsidP="007004CB">
      <w:pPr>
        <w:pStyle w:val="a6"/>
        <w:rPr>
          <w:rFonts w:ascii="Times New Roman" w:hAnsi="Times New Roman"/>
          <w:color w:val="000000"/>
          <w:sz w:val="20"/>
          <w:szCs w:val="20"/>
        </w:rPr>
      </w:pPr>
    </w:p>
    <w:p w:rsidR="007004CB" w:rsidRPr="007004CB" w:rsidRDefault="007004CB" w:rsidP="007004CB">
      <w:pPr>
        <w:pStyle w:val="a6"/>
        <w:jc w:val="center"/>
        <w:rPr>
          <w:rFonts w:ascii="Times New Roman" w:hAnsi="Times New Roman"/>
          <w:color w:val="000000"/>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color w:val="000000"/>
          <w:sz w:val="20"/>
          <w:szCs w:val="20"/>
        </w:rPr>
        <w:t>Положение</w:t>
      </w:r>
    </w:p>
    <w:p w:rsidR="007004CB" w:rsidRPr="007004CB" w:rsidRDefault="007004CB" w:rsidP="007004CB">
      <w:pPr>
        <w:pStyle w:val="a6"/>
        <w:jc w:val="center"/>
        <w:rPr>
          <w:rFonts w:ascii="Times New Roman" w:hAnsi="Times New Roman"/>
          <w:b/>
          <w:color w:val="000000"/>
          <w:spacing w:val="3"/>
          <w:sz w:val="20"/>
          <w:szCs w:val="20"/>
        </w:rPr>
      </w:pPr>
      <w:r w:rsidRPr="007004CB">
        <w:rPr>
          <w:rFonts w:ascii="Times New Roman" w:hAnsi="Times New Roman"/>
          <w:b/>
          <w:color w:val="000000"/>
          <w:spacing w:val="1"/>
          <w:sz w:val="20"/>
          <w:szCs w:val="20"/>
        </w:rPr>
        <w:t xml:space="preserve">о порядке расходования средств резервного фонда администрации муниципального образования Николаевский  сельсовет </w:t>
      </w:r>
      <w:r w:rsidRPr="007004CB">
        <w:rPr>
          <w:rFonts w:ascii="Times New Roman" w:hAnsi="Times New Roman"/>
          <w:b/>
          <w:color w:val="000000"/>
          <w:spacing w:val="3"/>
          <w:sz w:val="20"/>
          <w:szCs w:val="20"/>
        </w:rPr>
        <w:t>Саракташского района Оренбургской области</w:t>
      </w:r>
    </w:p>
    <w:p w:rsidR="007004CB" w:rsidRPr="007004CB" w:rsidRDefault="007004CB" w:rsidP="007004CB">
      <w:pPr>
        <w:pStyle w:val="a6"/>
        <w:jc w:val="center"/>
        <w:rPr>
          <w:rFonts w:ascii="Times New Roman" w:hAnsi="Times New Roman"/>
          <w:b/>
          <w:color w:val="000000"/>
          <w:spacing w:val="1"/>
          <w:sz w:val="20"/>
          <w:szCs w:val="20"/>
        </w:rPr>
      </w:pPr>
      <w:r w:rsidRPr="007004CB">
        <w:rPr>
          <w:rFonts w:ascii="Times New Roman" w:hAnsi="Times New Roman"/>
          <w:b/>
          <w:color w:val="000000"/>
          <w:spacing w:val="1"/>
          <w:sz w:val="20"/>
          <w:szCs w:val="20"/>
        </w:rPr>
        <w:t>(далее – Положение)</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both"/>
        <w:rPr>
          <w:rFonts w:ascii="Times New Roman" w:hAnsi="Times New Roman"/>
          <w:b/>
          <w:kern w:val="2"/>
          <w:sz w:val="20"/>
          <w:szCs w:val="20"/>
        </w:rPr>
      </w:pPr>
      <w:r w:rsidRPr="007004CB">
        <w:rPr>
          <w:rFonts w:ascii="Times New Roman" w:hAnsi="Times New Roman"/>
          <w:b/>
          <w:kern w:val="2"/>
          <w:sz w:val="20"/>
          <w:szCs w:val="20"/>
        </w:rPr>
        <w:t>I. Общие положения</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 Настоящее Положение разработано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Николаевский  сельсовет Саракташского района Оренбургской области и устанавливает порядок формирования, выделения и расходования средств резервного фонда администрации муниципального образования Николаевский  сельсовет Саракташского района Оренбургской области (далее - резервный фонд).</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2. Резервный фонд представляет собой обособленную часть средств местного бюджета, предназначенную для финансирования непредвиденных расходов.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3. К непредвиденным расходам относятся расходы, носящие случайный характер, возникновение потребности в которых нельзя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плановый период и не могут быть отложены на очередной финансовый год.</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b/>
          <w:kern w:val="2"/>
          <w:sz w:val="20"/>
          <w:szCs w:val="20"/>
        </w:rPr>
      </w:pPr>
      <w:r w:rsidRPr="007004CB">
        <w:rPr>
          <w:rFonts w:ascii="Times New Roman" w:hAnsi="Times New Roman"/>
          <w:b/>
          <w:kern w:val="2"/>
          <w:sz w:val="20"/>
          <w:szCs w:val="20"/>
        </w:rPr>
        <w:t>II. Порядок формирования средств резервного фонда</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4. Размер резервного фонда устанавливается решением Совета депутатов муниципального образования Николаевский сельсовет Саракташского района Оренбургской области о местном бюджете отдельной строкой на очередной финансовый год и на плановый период и не может превышать 3 процентов утвержденного общего объёма расходов местного бюджета.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5. Резервный фонд указывается в расходной части бюджета как предельная сумма, которая может быть израсходована по мере необходимости. Размер резервного фонда может изменяться в течение года при внесении соответствующих изменений в местный бюджет.</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6. Главным распорядителем бюджетных средств резервного фонда в части принятия решения о его использовании является администрация муниципального образования Николаевский  сельсовет Саракташского района Оренбургской области. </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b/>
          <w:kern w:val="2"/>
          <w:sz w:val="20"/>
          <w:szCs w:val="20"/>
        </w:rPr>
      </w:pPr>
      <w:r w:rsidRPr="007004CB">
        <w:rPr>
          <w:rFonts w:ascii="Times New Roman" w:hAnsi="Times New Roman"/>
          <w:b/>
          <w:kern w:val="2"/>
          <w:sz w:val="20"/>
          <w:szCs w:val="20"/>
        </w:rPr>
        <w:t>III. Направление расходования средств резервного фонда, порядок предоставления, основания для отказа</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7. Средства резервного фонда администрации муниципального образования Николаевский  сельсовет Саракташского района Оренбургской области могут расходоваться на следующие цели: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предупреждение ситуаций, которые могут привести к нарушению функционирования систем жизнеобеспечения населения МО Николаевский  сельсовет Саракташского района Оренбургской области.  и ликвидацию их последствий;</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предупреждение массовых заболеваний и эпидемий на территории сельского поселения, включая проведение карантинных мероприятий в случае эпидемий и ликвидацию их последствий;</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организацию и осуществление на территории сельского поселения неотложных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оказание мер социальной поддержки пострадавшим и (или) семьям лиц, погибших в результате опасных природных явлений, стихийных бедствий, катастроф, аварий, пожаров, террористических актов и иных чрезвычайных ситуаций на территории сельского поселения, повлекших тяжкие последствия;</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проведение поисково-спасательных работ в зонах чрезвычайных ситуаций;</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lastRenderedPageBreak/>
        <w:t>- проведение неотложных аварийно-восстановительных работ на объектах жилищно-коммунального хозяйства, социальной сферы, промышленности, энергетики, транспорта и связи, пострадавших в результате чрезвычайной ситуации;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Средства, выделяемые из резервного фонда, используются строго по целевому назначению и не могут быть направлены на иные цели.».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8. Для выделения средств из резервного фонда физическим, юридическим лицам, индивидуальным предпринимателям (далее - лицо) необходимо обратиться с заявлением в письменной форме на имя Главы муниципального образования Николаевский  сельсовет Саракташского района Оренбургской области о выделении средств из резервного фонда с обоснованием причины и приложением обосновывающих документов (далее также пакет документов).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9. В случае возникновения чрезвычайной ситуации, стихийного бедствия, пожара, лица, не позднее 30 календарных дней с даты возникновения чрезвычайной ситуации, стихийного бедствия, пожара могут обратиться в администрацию муниципального образования Николаевский  сельсовет Саракташского района Оренбургской области с заявлением и необходимым пакетом документов о выделении средств из резервного фонда.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10. Решение о выделении средств из резервного фонда принимается Главой муниципального образования Николаевский  сельсовет Саракташского района Оренбургской области.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11.Сроки принятия решения:</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11.1. Решение о выделении средств из резервного фонда должно быть принято не позднее 30-дневного срока с момента обращения лица с заявлением и полным пакетом документов.</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11.2. Решение о выделение средств из резервного фонда для проведения аварийно-спасательных работ в зонах чрезвычайных ситуаций и стихийных бедствий принимается незамедлительно.</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12. Перечень и содержание обосновывающих документов (пакет документов) определяются согласно приложению 1 к настоящему Положению.</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13. Заявление и пакет документов возвращается лицу, подавшему заявление, в случае не предоставления лицом полного пакета документов и (или) документы содержат неполные и (или) недостоверные сведения. Повторное обращение возможно в случае устранения недостатков в обосновывающих документах в течение 10 дней с момента возврата заявления и пакета документов.</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14. По результатам принятого положительного решения издается постановление 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14.2. Проект постановления администрации муниципального образования Николаевский  сельсовет Саракташского района Оренбургской области о выделении средств из резервного фонда готовится специалистом администрации муниципального образования Николаевский  сельсовет Саракташского района Оренбургской области.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14.3. К проекту постановления администрации муниципального образования Николаевский  сельсовет Саракташского района Оренбургской области прилагаются подтверждающие документы с обоснованием необходимости выделения средств, с указанием причин возникновения, с экономическими расчётами предстоящих непредвиденных расходов, объёмов работ и запрашиваемых средств, с приложением сметно-финансовых расчётов и другие документы.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15. Основаниями для отказа в выделении средств из резервного фонда являются: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-лицом повторно подан пакет документов с недостатками, указанными в пункте 13 настоящего Положения;</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 -нарушение срока устранения в обосновывающих документах недостатков, указанного в пункте 13 настоящего Положения;</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 -наличие договора страхования объекта, пострадавшего в результате чрезвычайной ситуации, стихийного бедствия, пожара, а также договора страхования жизни и (или) здоровья;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-возмещение вреда (ущерба) или понесённых расходов в натуральной или денежной форме в полном объеме из других источников;</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 -отсутствие средств в резервном фонде.</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16. Лицу, решение об отказе в выделении средств из резервного фонда направляется в письменной форме в течение 3 рабочих дней с момента принятия такого решения. </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b/>
          <w:kern w:val="2"/>
          <w:sz w:val="20"/>
          <w:szCs w:val="20"/>
        </w:rPr>
      </w:pPr>
      <w:r w:rsidRPr="007004CB">
        <w:rPr>
          <w:rFonts w:ascii="Times New Roman" w:hAnsi="Times New Roman"/>
          <w:b/>
          <w:kern w:val="2"/>
          <w:sz w:val="20"/>
          <w:szCs w:val="20"/>
        </w:rPr>
        <w:t>IV. Содержание постановления администрации муниципального образования Николаевский  сельсовет Саракташского района Оренбургской области, порядок расходования средств резервного фонда</w:t>
      </w:r>
    </w:p>
    <w:p w:rsidR="007004CB" w:rsidRPr="007004CB" w:rsidRDefault="007004CB" w:rsidP="007004CB">
      <w:pPr>
        <w:pStyle w:val="a6"/>
        <w:jc w:val="both"/>
        <w:rPr>
          <w:rFonts w:ascii="Times New Roman" w:hAnsi="Times New Roman"/>
          <w:kern w:val="2"/>
          <w:sz w:val="20"/>
          <w:szCs w:val="20"/>
        </w:rPr>
      </w:pP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17. В постановлении администрации муниципального образования Николаевский  сельсовет Саракташского района Оренбургской области указывается: получатель средств, размер предоставляемых средств, цели осуществления расходов и источник предоставления средств – резервный фонд, должностное лицо, ответственное за осуществление контроля за использованием предоставленных средств резервного фонда.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18. Средства резервного фонда подлежат использованию по целевому назначению, определённому постановлением администрации муниципального образования Николаевский  сельсовет Саракташского района Оренбургской области. За нецелевое использование средств, выделенных на конкретные виды </w:t>
      </w:r>
      <w:r w:rsidRPr="007004CB">
        <w:rPr>
          <w:rFonts w:ascii="Times New Roman" w:hAnsi="Times New Roman"/>
          <w:kern w:val="2"/>
          <w:sz w:val="20"/>
          <w:szCs w:val="20"/>
        </w:rPr>
        <w:lastRenderedPageBreak/>
        <w:t xml:space="preserve">расходов из резервного фонда, получатель средств резервного фонда несет ответственность в соответствии с законодательством Российской Федерации.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19. В случае обнаружения факта получения средств из резервного фонда получателем по документам, содержащих заведомо ложные сведения, получатель средств из резервного фонда несёт ответственность в соответствии с законодательством Российской Федерации. </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20. Контроль за использованием бюджетных ассигнований резервного фонда осуществляется главным распорядителем средств бюджета администрации </w:t>
      </w:r>
      <w:r w:rsidRPr="007004CB">
        <w:rPr>
          <w:rFonts w:ascii="Times New Roman" w:hAnsi="Times New Roman"/>
          <w:sz w:val="20"/>
          <w:szCs w:val="20"/>
        </w:rPr>
        <w:t xml:space="preserve">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 органами муниципального финансового контроля в пределах своей компетенции.</w:t>
      </w:r>
    </w:p>
    <w:p w:rsidR="007004CB" w:rsidRPr="007004CB" w:rsidRDefault="007004CB" w:rsidP="007004CB">
      <w:pPr>
        <w:pStyle w:val="a6"/>
        <w:jc w:val="both"/>
        <w:rPr>
          <w:rFonts w:ascii="Times New Roman" w:hAnsi="Times New Roman"/>
          <w:kern w:val="2"/>
          <w:sz w:val="20"/>
          <w:szCs w:val="20"/>
        </w:rPr>
      </w:pPr>
      <w:r w:rsidRPr="007004CB">
        <w:rPr>
          <w:rFonts w:ascii="Times New Roman" w:hAnsi="Times New Roman"/>
          <w:kern w:val="2"/>
          <w:sz w:val="20"/>
          <w:szCs w:val="20"/>
        </w:rPr>
        <w:t xml:space="preserve">Получатели бюджетных средств резервного фонда в сроки, указанные в постановлении администрации о выделении бюджетных ассигнований резервного фонда, представляют отчет об использовании полученных средств, согласованный главным распорядителем средств бюджета администрации </w:t>
      </w:r>
      <w:r w:rsidRPr="007004CB">
        <w:rPr>
          <w:rFonts w:ascii="Times New Roman" w:hAnsi="Times New Roman"/>
          <w:sz w:val="20"/>
          <w:szCs w:val="20"/>
        </w:rPr>
        <w:t xml:space="preserve">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 в финансовый орган по форме согласно приложению № 2 к настоящему Положению.</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kern w:val="2"/>
          <w:sz w:val="20"/>
          <w:szCs w:val="20"/>
        </w:rPr>
        <w:t xml:space="preserve">Отчет об использовании бюджетных ассигнований резервного фонда прилагается к годовому отчету об исполнении бюджета </w:t>
      </w:r>
      <w:r w:rsidRPr="007004CB">
        <w:rPr>
          <w:rFonts w:ascii="Times New Roman" w:hAnsi="Times New Roman"/>
          <w:sz w:val="20"/>
          <w:szCs w:val="20"/>
        </w:rPr>
        <w:t xml:space="preserve">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 по форме согласно приложению № 3 к настоящему Положению</w:t>
      </w:r>
      <w:r w:rsidRPr="007004CB">
        <w:rPr>
          <w:rFonts w:ascii="Times New Roman" w:hAnsi="Times New Roman"/>
          <w:sz w:val="20"/>
          <w:szCs w:val="20"/>
        </w:rPr>
        <w:t>.</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right"/>
        <w:rPr>
          <w:rFonts w:ascii="Times New Roman" w:hAnsi="Times New Roman"/>
          <w:sz w:val="20"/>
          <w:szCs w:val="20"/>
        </w:rPr>
      </w:pP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             Приложение 1 </w:t>
      </w:r>
    </w:p>
    <w:p w:rsidR="007004CB" w:rsidRPr="007004CB" w:rsidRDefault="007004CB" w:rsidP="007004CB">
      <w:pPr>
        <w:pStyle w:val="a6"/>
        <w:jc w:val="right"/>
        <w:rPr>
          <w:rFonts w:ascii="Times New Roman" w:hAnsi="Times New Roman"/>
          <w:bCs/>
          <w:sz w:val="20"/>
          <w:szCs w:val="20"/>
        </w:rPr>
      </w:pPr>
      <w:r w:rsidRPr="007004CB">
        <w:rPr>
          <w:rFonts w:ascii="Times New Roman" w:hAnsi="Times New Roman"/>
          <w:sz w:val="20"/>
          <w:szCs w:val="20"/>
        </w:rPr>
        <w:tab/>
      </w:r>
      <w:r w:rsidRPr="007004CB">
        <w:rPr>
          <w:rFonts w:ascii="Times New Roman" w:hAnsi="Times New Roman"/>
          <w:sz w:val="20"/>
          <w:szCs w:val="20"/>
        </w:rPr>
        <w:tab/>
      </w:r>
      <w:r w:rsidRPr="007004CB">
        <w:rPr>
          <w:rFonts w:ascii="Times New Roman" w:hAnsi="Times New Roman"/>
          <w:sz w:val="20"/>
          <w:szCs w:val="20"/>
        </w:rPr>
        <w:tab/>
      </w:r>
      <w:r w:rsidRPr="007004CB">
        <w:rPr>
          <w:rFonts w:ascii="Times New Roman" w:hAnsi="Times New Roman"/>
          <w:sz w:val="20"/>
          <w:szCs w:val="20"/>
        </w:rPr>
        <w:tab/>
      </w:r>
      <w:r w:rsidRPr="007004CB">
        <w:rPr>
          <w:rFonts w:ascii="Times New Roman" w:hAnsi="Times New Roman"/>
          <w:sz w:val="20"/>
          <w:szCs w:val="20"/>
        </w:rPr>
        <w:tab/>
      </w:r>
      <w:r w:rsidRPr="007004CB">
        <w:rPr>
          <w:rFonts w:ascii="Times New Roman" w:hAnsi="Times New Roman"/>
          <w:sz w:val="20"/>
          <w:szCs w:val="20"/>
        </w:rPr>
        <w:tab/>
      </w:r>
      <w:r w:rsidRPr="007004CB">
        <w:rPr>
          <w:rFonts w:ascii="Times New Roman" w:hAnsi="Times New Roman"/>
          <w:sz w:val="20"/>
          <w:szCs w:val="20"/>
        </w:rPr>
        <w:tab/>
        <w:t xml:space="preserve">к </w:t>
      </w:r>
      <w:r w:rsidRPr="007004CB">
        <w:rPr>
          <w:rFonts w:ascii="Times New Roman" w:hAnsi="Times New Roman"/>
          <w:bCs/>
          <w:sz w:val="20"/>
          <w:szCs w:val="20"/>
        </w:rPr>
        <w:t>Положению о порядке</w:t>
      </w:r>
    </w:p>
    <w:p w:rsidR="007004CB" w:rsidRPr="007004CB" w:rsidRDefault="007004CB" w:rsidP="007004CB">
      <w:pPr>
        <w:pStyle w:val="a6"/>
        <w:jc w:val="right"/>
        <w:rPr>
          <w:rFonts w:ascii="Times New Roman" w:hAnsi="Times New Roman"/>
          <w:bCs/>
          <w:sz w:val="20"/>
          <w:szCs w:val="20"/>
        </w:rPr>
      </w:pPr>
      <w:r w:rsidRPr="007004CB">
        <w:rPr>
          <w:rFonts w:ascii="Times New Roman" w:hAnsi="Times New Roman"/>
          <w:bCs/>
          <w:sz w:val="20"/>
          <w:szCs w:val="20"/>
        </w:rPr>
        <w:t xml:space="preserve">расходования средств резервного фонда </w:t>
      </w:r>
    </w:p>
    <w:p w:rsidR="007004CB" w:rsidRPr="007004CB" w:rsidRDefault="007004CB" w:rsidP="007004CB">
      <w:pPr>
        <w:pStyle w:val="a6"/>
        <w:jc w:val="right"/>
        <w:rPr>
          <w:rFonts w:ascii="Times New Roman" w:hAnsi="Times New Roman"/>
          <w:color w:val="000000"/>
          <w:spacing w:val="9"/>
          <w:sz w:val="20"/>
          <w:szCs w:val="20"/>
        </w:rPr>
      </w:pPr>
      <w:r w:rsidRPr="007004CB">
        <w:rPr>
          <w:rFonts w:ascii="Times New Roman" w:hAnsi="Times New Roman"/>
          <w:bCs/>
          <w:sz w:val="20"/>
          <w:szCs w:val="20"/>
        </w:rPr>
        <w:t xml:space="preserve">администрации </w:t>
      </w:r>
      <w:r w:rsidRPr="007004CB">
        <w:rPr>
          <w:rFonts w:ascii="Times New Roman" w:hAnsi="Times New Roman"/>
          <w:color w:val="000000"/>
          <w:spacing w:val="9"/>
          <w:sz w:val="20"/>
          <w:szCs w:val="20"/>
        </w:rPr>
        <w:t>муниципального образования</w:t>
      </w:r>
    </w:p>
    <w:p w:rsidR="007004CB" w:rsidRPr="007004CB" w:rsidRDefault="007004CB" w:rsidP="007004CB">
      <w:pPr>
        <w:pStyle w:val="a6"/>
        <w:jc w:val="right"/>
        <w:rPr>
          <w:rFonts w:ascii="Times New Roman" w:hAnsi="Times New Roman"/>
          <w:color w:val="000000"/>
          <w:spacing w:val="9"/>
          <w:sz w:val="20"/>
          <w:szCs w:val="20"/>
        </w:rPr>
      </w:pPr>
      <w:r w:rsidRPr="007004CB">
        <w:rPr>
          <w:rFonts w:ascii="Times New Roman" w:hAnsi="Times New Roman"/>
          <w:color w:val="000000"/>
          <w:spacing w:val="9"/>
          <w:sz w:val="20"/>
          <w:szCs w:val="20"/>
        </w:rPr>
        <w:t>Николаевский  сельсовет</w:t>
      </w:r>
    </w:p>
    <w:p w:rsidR="007004CB" w:rsidRPr="007004CB" w:rsidRDefault="007004CB" w:rsidP="007004CB">
      <w:pPr>
        <w:pStyle w:val="a6"/>
        <w:jc w:val="right"/>
        <w:rPr>
          <w:rFonts w:ascii="Times New Roman" w:hAnsi="Times New Roman"/>
          <w:color w:val="000000"/>
          <w:spacing w:val="9"/>
          <w:sz w:val="20"/>
          <w:szCs w:val="20"/>
        </w:rPr>
      </w:pPr>
      <w:r w:rsidRPr="007004CB">
        <w:rPr>
          <w:rFonts w:ascii="Times New Roman" w:hAnsi="Times New Roman"/>
          <w:color w:val="000000"/>
          <w:spacing w:val="9"/>
          <w:sz w:val="20"/>
          <w:szCs w:val="20"/>
        </w:rPr>
        <w:t xml:space="preserve"> Саракташского района</w:t>
      </w:r>
    </w:p>
    <w:p w:rsidR="007004CB" w:rsidRPr="007004CB" w:rsidRDefault="007004CB" w:rsidP="007004CB">
      <w:pPr>
        <w:pStyle w:val="a6"/>
        <w:jc w:val="right"/>
        <w:rPr>
          <w:rFonts w:ascii="Times New Roman" w:hAnsi="Times New Roman"/>
          <w:bCs/>
          <w:sz w:val="20"/>
          <w:szCs w:val="20"/>
        </w:rPr>
      </w:pPr>
      <w:r w:rsidRPr="007004CB">
        <w:rPr>
          <w:rFonts w:ascii="Times New Roman" w:hAnsi="Times New Roman"/>
          <w:bCs/>
          <w:sz w:val="20"/>
          <w:szCs w:val="20"/>
        </w:rPr>
        <w:t xml:space="preserve"> Оренбургской области </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ПЕРЕЧЕНЬ</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 xml:space="preserve">документов, предоставляемых лицами для получения средств из резервного фонда администрации </w:t>
      </w:r>
      <w:r w:rsidRPr="007004CB">
        <w:rPr>
          <w:rFonts w:ascii="Times New Roman" w:hAnsi="Times New Roman"/>
          <w:b/>
          <w:color w:val="000000"/>
          <w:spacing w:val="9"/>
          <w:sz w:val="20"/>
          <w:szCs w:val="20"/>
        </w:rPr>
        <w:t>муниципального образования Николаевский  сельсовет Саракташского района</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Оренбургской области</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b/>
          <w:sz w:val="20"/>
          <w:szCs w:val="20"/>
        </w:rPr>
      </w:pPr>
    </w:p>
    <w:p w:rsidR="007004CB" w:rsidRPr="007004CB" w:rsidRDefault="007004CB" w:rsidP="007004CB">
      <w:pPr>
        <w:pStyle w:val="a6"/>
        <w:jc w:val="both"/>
        <w:rPr>
          <w:rFonts w:ascii="Times New Roman" w:hAnsi="Times New Roman"/>
          <w:b/>
          <w:color w:val="000000"/>
          <w:sz w:val="20"/>
          <w:szCs w:val="20"/>
        </w:rPr>
      </w:pPr>
      <w:r w:rsidRPr="007004CB">
        <w:rPr>
          <w:rFonts w:ascii="Times New Roman" w:hAnsi="Times New Roman"/>
          <w:b/>
          <w:color w:val="000000"/>
          <w:sz w:val="20"/>
          <w:szCs w:val="20"/>
        </w:rPr>
        <w:t>Для физических лиц при обращении за выплатой единовременной материальной помощи:</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-заявление, которое должно содержать следующую информацию:</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-сведение о лице и членах его семьи (</w:t>
      </w:r>
      <w:r w:rsidRPr="007004CB">
        <w:rPr>
          <w:rFonts w:ascii="Times New Roman" w:hAnsi="Times New Roman"/>
          <w:sz w:val="20"/>
          <w:szCs w:val="20"/>
        </w:rPr>
        <w:t>фамилия, имя, отчество (при наличии), фактический адрес проживания, телефон, иные контактные данные</w:t>
      </w:r>
      <w:r w:rsidRPr="007004CB">
        <w:rPr>
          <w:rFonts w:ascii="Times New Roman" w:hAnsi="Times New Roman"/>
          <w:color w:val="000000"/>
          <w:sz w:val="20"/>
          <w:szCs w:val="20"/>
        </w:rPr>
        <w:t>);</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-обстоятельства, послужившие обращению с заявлением;</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 размере вреда (ущерба) и понесённые расходы для его возмещения;</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 факте чрезвычайной ситуации, стихийном бедствии, пожаре;</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 заявлению о выделении средств из резервного фонда прилагаются следующие документы: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документы, удостоверяющие личность лица;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w:t>
      </w:r>
      <w:r w:rsidRPr="007004CB">
        <w:rPr>
          <w:rFonts w:ascii="Times New Roman" w:hAnsi="Times New Roman"/>
          <w:color w:val="000000"/>
          <w:sz w:val="20"/>
          <w:szCs w:val="20"/>
        </w:rPr>
        <w:t>справка о составе семьи;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color w:val="22272F"/>
          <w:sz w:val="20"/>
          <w:szCs w:val="20"/>
        </w:rPr>
        <w:t>-</w:t>
      </w:r>
      <w:r w:rsidRPr="007004CB">
        <w:rPr>
          <w:rFonts w:ascii="Times New Roman" w:hAnsi="Times New Roman"/>
          <w:sz w:val="20"/>
          <w:szCs w:val="20"/>
        </w:rPr>
        <w:t>правоустанавливающие документы на пострадавший объект недвижимости;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-документы, подтверждающие место регистрации и место жительства заявителя на территории муниципального образования </w:t>
      </w:r>
      <w:r w:rsidRPr="007004CB">
        <w:rPr>
          <w:rFonts w:ascii="Times New Roman" w:hAnsi="Times New Roman"/>
          <w:color w:val="000000"/>
          <w:spacing w:val="9"/>
          <w:sz w:val="20"/>
          <w:szCs w:val="20"/>
        </w:rPr>
        <w:t>Николаевский  сельсовет Саракташского района</w:t>
      </w:r>
      <w:r w:rsidRPr="007004CB">
        <w:rPr>
          <w:rFonts w:ascii="Times New Roman" w:hAnsi="Times New Roman"/>
          <w:sz w:val="20"/>
          <w:szCs w:val="20"/>
        </w:rPr>
        <w:t xml:space="preserve"> Оренбургской области заявителя и членов его семьи;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-документы, послужившие основанием для обращения (заключения, экспертизы, справки и др.);</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-документы, подтверждающие факт произошедшей чрезвычайной ситуации, стихийного бедствия или пожара;</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sz w:val="20"/>
          <w:szCs w:val="20"/>
        </w:rPr>
        <w:t xml:space="preserve">-обязательство лица о факте отсутствия </w:t>
      </w:r>
      <w:r w:rsidRPr="007004CB">
        <w:rPr>
          <w:rFonts w:ascii="Times New Roman" w:hAnsi="Times New Roman"/>
          <w:color w:val="000000"/>
          <w:sz w:val="20"/>
          <w:szCs w:val="20"/>
        </w:rPr>
        <w:t>договора страхования объекта, пострадавшего в результате чрезвычайной ситуации, стихийного бедствия, пожара, а также договора страхования жизни и здоровья;</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color w:val="000000"/>
          <w:sz w:val="20"/>
          <w:szCs w:val="20"/>
        </w:rPr>
        <w:t xml:space="preserve">-подтверждающие документы о возмещении вреда (ущерба) или понесённых расходов в натуральной или денежной форме из других источников (справки, копии договоров и др.)  или обязательство о неполучении помощи из других источников;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-сведения о лицевом счете для перечисления материальной помощи;</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-доверенность (иной документ) представителя, если от имени лица действует его представитель;</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-согласие на обработку персональных данных.</w:t>
      </w:r>
    </w:p>
    <w:p w:rsidR="007004CB" w:rsidRPr="007004CB" w:rsidRDefault="007004CB" w:rsidP="007004CB">
      <w:pPr>
        <w:pStyle w:val="a6"/>
        <w:jc w:val="both"/>
        <w:rPr>
          <w:rFonts w:ascii="Times New Roman" w:hAnsi="Times New Roman"/>
          <w:b/>
          <w:sz w:val="20"/>
          <w:szCs w:val="20"/>
        </w:rPr>
      </w:pPr>
      <w:r w:rsidRPr="007004CB">
        <w:rPr>
          <w:rFonts w:ascii="Times New Roman" w:hAnsi="Times New Roman"/>
          <w:b/>
          <w:sz w:val="20"/>
          <w:szCs w:val="20"/>
        </w:rPr>
        <w:t>2. Для юридических лиц, индивидуальных предпринимателей:</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-заявление, подписанное уполномоченным лицом и которое должно содержать следующую информацию:</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-сведение о лице (</w:t>
      </w:r>
      <w:r w:rsidRPr="007004CB">
        <w:rPr>
          <w:rFonts w:ascii="Times New Roman" w:hAnsi="Times New Roman"/>
          <w:sz w:val="20"/>
          <w:szCs w:val="20"/>
        </w:rPr>
        <w:t>наименование, ИНН, ОГРН, телефон, иные контактные данные</w:t>
      </w:r>
      <w:r w:rsidRPr="007004CB">
        <w:rPr>
          <w:rFonts w:ascii="Times New Roman" w:hAnsi="Times New Roman"/>
          <w:color w:val="000000"/>
          <w:sz w:val="20"/>
          <w:szCs w:val="20"/>
        </w:rPr>
        <w:t>);</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-обстоятельства, послужившие обращению с заявлением;</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 размере материального ущерба (понесённых расходов);</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-о факте чрезвычайной ситуации, стихийном бедствии, пожаре или обстоятельствах, которые могут привести к нарушению функционированию систем жизнеобеспечения населения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 заявлению о выделении средств из резервного фонда прилагаются следующие документы: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color w:val="22272F"/>
          <w:sz w:val="20"/>
          <w:szCs w:val="20"/>
        </w:rPr>
        <w:t>-</w:t>
      </w:r>
      <w:r w:rsidRPr="007004CB">
        <w:rPr>
          <w:rFonts w:ascii="Times New Roman" w:hAnsi="Times New Roman"/>
          <w:sz w:val="20"/>
          <w:szCs w:val="20"/>
        </w:rPr>
        <w:t>правоустанавливающие документы на пострадавший объект недвижимости;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-документы, послужившие основанием для обращения (заключения, экспертизы, справки и др.);</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документы, подтверждающие факт произошедшей чрезвычайной ситуации, стихийного бедствия;</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-сведения о расчётном счете для перечисления средств из резервного фонда;</w:t>
      </w:r>
    </w:p>
    <w:p w:rsidR="007004CB" w:rsidRPr="007004CB" w:rsidRDefault="007004CB" w:rsidP="007004CB">
      <w:pPr>
        <w:pStyle w:val="a6"/>
        <w:jc w:val="both"/>
        <w:rPr>
          <w:rFonts w:ascii="Times New Roman" w:hAnsi="Times New Roman"/>
          <w:color w:val="000000"/>
          <w:sz w:val="20"/>
          <w:szCs w:val="20"/>
        </w:rPr>
      </w:pPr>
      <w:r w:rsidRPr="007004CB">
        <w:rPr>
          <w:rFonts w:ascii="Times New Roman" w:hAnsi="Times New Roman"/>
          <w:color w:val="000000"/>
          <w:sz w:val="20"/>
          <w:szCs w:val="20"/>
        </w:rPr>
        <w:t>-доверенность (иной документ) представителя, если от имени лица действует представитель;</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-договоры, счета–фактуры, приказы на проведение работ с приложениемрасчётовпроизведённыхзатрат(припроведенииаварийно-спасательных работ);</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color w:val="000000"/>
          <w:sz w:val="20"/>
          <w:szCs w:val="20"/>
        </w:rPr>
        <w:lastRenderedPageBreak/>
        <w:t>-подтверждающие документы о возмещении вреда (ущерба) или понесённых расходов в натуральной или денежной форме из других источников (справки, копии договоров и др.)  или обязательство о не возмещении вреда (ущерба) или понесённых расходов в натуральной или денежной форме из других источников;</w:t>
      </w:r>
    </w:p>
    <w:p w:rsidR="007004CB" w:rsidRPr="007004CB" w:rsidRDefault="007004CB" w:rsidP="007004CB">
      <w:pPr>
        <w:pStyle w:val="a6"/>
        <w:jc w:val="both"/>
        <w:rPr>
          <w:rFonts w:ascii="Times New Roman" w:hAnsi="Times New Roman"/>
          <w:sz w:val="20"/>
          <w:szCs w:val="20"/>
        </w:rPr>
        <w:sectPr w:rsidR="007004CB" w:rsidRPr="007004CB" w:rsidSect="007004CB">
          <w:pgSz w:w="11910" w:h="16840"/>
          <w:pgMar w:top="1134" w:right="851" w:bottom="1134" w:left="1701" w:header="720" w:footer="720" w:gutter="0"/>
          <w:cols w:space="720"/>
        </w:sectPr>
      </w:pPr>
      <w:r w:rsidRPr="007004CB">
        <w:rPr>
          <w:rFonts w:ascii="Times New Roman" w:hAnsi="Times New Roman"/>
          <w:sz w:val="20"/>
          <w:szCs w:val="20"/>
        </w:rPr>
        <w:t>-копиидоговоровстрахованиягражданскойответственностиорганизаций,эксплуатирующихопасныепроизводственныеобъекты(припричинениивредажизни,здоровьюилиимуществутретьихлициокружающейприроднойсреде).</w:t>
      </w:r>
    </w:p>
    <w:p w:rsidR="007004CB" w:rsidRPr="007004CB" w:rsidRDefault="007004CB" w:rsidP="002B1BE4">
      <w:pPr>
        <w:pStyle w:val="a6"/>
        <w:jc w:val="right"/>
        <w:rPr>
          <w:rFonts w:ascii="Times New Roman" w:hAnsi="Times New Roman"/>
          <w:sz w:val="20"/>
          <w:szCs w:val="20"/>
        </w:rPr>
      </w:pPr>
      <w:r w:rsidRPr="007004CB">
        <w:rPr>
          <w:rFonts w:ascii="Times New Roman" w:hAnsi="Times New Roman"/>
          <w:sz w:val="20"/>
          <w:szCs w:val="20"/>
        </w:rPr>
        <w:lastRenderedPageBreak/>
        <w:t>Приложение 2</w:t>
      </w:r>
    </w:p>
    <w:p w:rsidR="007004CB" w:rsidRPr="007004CB" w:rsidRDefault="007004CB" w:rsidP="002B1BE4">
      <w:pPr>
        <w:pStyle w:val="a6"/>
        <w:jc w:val="right"/>
        <w:rPr>
          <w:rFonts w:ascii="Times New Roman" w:hAnsi="Times New Roman"/>
          <w:bCs/>
          <w:kern w:val="2"/>
          <w:sz w:val="20"/>
          <w:szCs w:val="20"/>
        </w:rPr>
      </w:pPr>
      <w:r w:rsidRPr="007004CB">
        <w:rPr>
          <w:rFonts w:ascii="Times New Roman" w:hAnsi="Times New Roman"/>
          <w:sz w:val="20"/>
          <w:szCs w:val="20"/>
        </w:rPr>
        <w:t xml:space="preserve">к Положению о </w:t>
      </w:r>
      <w:r w:rsidRPr="007004CB">
        <w:rPr>
          <w:rFonts w:ascii="Times New Roman" w:hAnsi="Times New Roman"/>
          <w:kern w:val="2"/>
          <w:sz w:val="20"/>
          <w:szCs w:val="20"/>
        </w:rPr>
        <w:t xml:space="preserve">порядке </w:t>
      </w:r>
      <w:r w:rsidRPr="007004CB">
        <w:rPr>
          <w:rFonts w:ascii="Times New Roman" w:hAnsi="Times New Roman"/>
          <w:bCs/>
          <w:kern w:val="2"/>
          <w:sz w:val="20"/>
          <w:szCs w:val="20"/>
        </w:rPr>
        <w:t>использования</w:t>
      </w:r>
    </w:p>
    <w:p w:rsidR="007004CB" w:rsidRPr="007004CB" w:rsidRDefault="007004CB" w:rsidP="002B1BE4">
      <w:pPr>
        <w:pStyle w:val="a6"/>
        <w:jc w:val="right"/>
        <w:rPr>
          <w:rFonts w:ascii="Times New Roman" w:hAnsi="Times New Roman"/>
          <w:bCs/>
          <w:kern w:val="2"/>
          <w:sz w:val="20"/>
          <w:szCs w:val="20"/>
        </w:rPr>
      </w:pPr>
      <w:r w:rsidRPr="007004CB">
        <w:rPr>
          <w:rFonts w:ascii="Times New Roman" w:hAnsi="Times New Roman"/>
          <w:bCs/>
          <w:kern w:val="2"/>
          <w:sz w:val="20"/>
          <w:szCs w:val="20"/>
        </w:rPr>
        <w:t>бюджетных ассигнований резервного фонда</w:t>
      </w:r>
    </w:p>
    <w:p w:rsidR="007004CB" w:rsidRPr="007004CB" w:rsidRDefault="007004CB" w:rsidP="002B1BE4">
      <w:pPr>
        <w:pStyle w:val="a6"/>
        <w:jc w:val="right"/>
        <w:rPr>
          <w:rFonts w:ascii="Times New Roman" w:hAnsi="Times New Roman"/>
          <w:kern w:val="2"/>
          <w:sz w:val="20"/>
          <w:szCs w:val="20"/>
        </w:rPr>
      </w:pPr>
      <w:r w:rsidRPr="007004CB">
        <w:rPr>
          <w:rFonts w:ascii="Times New Roman" w:hAnsi="Times New Roman"/>
          <w:sz w:val="20"/>
          <w:szCs w:val="20"/>
        </w:rPr>
        <w:t xml:space="preserve">муниципального образования </w:t>
      </w:r>
      <w:r w:rsidRPr="007004CB">
        <w:rPr>
          <w:rFonts w:ascii="Times New Roman" w:hAnsi="Times New Roman"/>
          <w:kern w:val="2"/>
          <w:sz w:val="20"/>
          <w:szCs w:val="20"/>
        </w:rPr>
        <w:t>Николаевский  сельсовет</w:t>
      </w:r>
    </w:p>
    <w:p w:rsidR="007004CB" w:rsidRPr="007004CB" w:rsidRDefault="007004CB" w:rsidP="002B1BE4">
      <w:pPr>
        <w:pStyle w:val="a6"/>
        <w:jc w:val="right"/>
        <w:rPr>
          <w:rFonts w:ascii="Times New Roman" w:hAnsi="Times New Roman"/>
          <w:kern w:val="2"/>
          <w:sz w:val="20"/>
          <w:szCs w:val="20"/>
        </w:rPr>
      </w:pPr>
      <w:r w:rsidRPr="007004CB">
        <w:rPr>
          <w:rFonts w:ascii="Times New Roman" w:hAnsi="Times New Roman"/>
          <w:kern w:val="2"/>
          <w:sz w:val="20"/>
          <w:szCs w:val="20"/>
        </w:rPr>
        <w:t>Саракташского района Оренбургской области</w:t>
      </w:r>
    </w:p>
    <w:p w:rsidR="007004CB" w:rsidRPr="007004CB" w:rsidRDefault="007004CB" w:rsidP="002B1BE4">
      <w:pPr>
        <w:pStyle w:val="a6"/>
        <w:jc w:val="center"/>
        <w:rPr>
          <w:rFonts w:ascii="Times New Roman" w:hAnsi="Times New Roman"/>
          <w:sz w:val="20"/>
          <w:szCs w:val="20"/>
        </w:rPr>
      </w:pPr>
      <w:bookmarkStart w:id="1" w:name="Par123"/>
      <w:bookmarkEnd w:id="1"/>
      <w:r w:rsidRPr="007004CB">
        <w:rPr>
          <w:rFonts w:ascii="Times New Roman" w:hAnsi="Times New Roman"/>
          <w:sz w:val="20"/>
          <w:szCs w:val="20"/>
        </w:rPr>
        <w:t>ОТЧЕТ</w:t>
      </w:r>
      <w:r w:rsidRPr="007004CB">
        <w:rPr>
          <w:rFonts w:ascii="Times New Roman" w:hAnsi="Times New Roman"/>
          <w:sz w:val="20"/>
          <w:szCs w:val="20"/>
        </w:rPr>
        <w:br/>
        <w:t>получателя бюджетных ассигнований резервного фонда об использовании бюджетных ассигнований резервного фонда.</w:t>
      </w:r>
    </w:p>
    <w:p w:rsidR="007004CB" w:rsidRPr="007004CB" w:rsidRDefault="007004CB" w:rsidP="002B1BE4">
      <w:pPr>
        <w:pStyle w:val="a6"/>
        <w:jc w:val="center"/>
        <w:rPr>
          <w:rFonts w:ascii="Times New Roman" w:hAnsi="Times New Roman"/>
          <w:sz w:val="20"/>
          <w:szCs w:val="20"/>
        </w:rPr>
      </w:pPr>
      <w:r w:rsidRPr="007004CB">
        <w:rPr>
          <w:rFonts w:ascii="Times New Roman" w:hAnsi="Times New Roman"/>
          <w:sz w:val="20"/>
          <w:szCs w:val="20"/>
        </w:rPr>
        <w:t>____________________________________________________________</w:t>
      </w:r>
    </w:p>
    <w:p w:rsidR="007004CB" w:rsidRPr="007004CB" w:rsidRDefault="007004CB" w:rsidP="002B1BE4">
      <w:pPr>
        <w:pStyle w:val="a6"/>
        <w:jc w:val="center"/>
        <w:rPr>
          <w:rFonts w:ascii="Times New Roman" w:hAnsi="Times New Roman"/>
          <w:i/>
          <w:sz w:val="20"/>
          <w:szCs w:val="20"/>
          <w:vertAlign w:val="superscript"/>
        </w:rPr>
      </w:pPr>
      <w:r w:rsidRPr="007004CB">
        <w:rPr>
          <w:rFonts w:ascii="Times New Roman" w:hAnsi="Times New Roman"/>
          <w:i/>
          <w:sz w:val="20"/>
          <w:szCs w:val="20"/>
          <w:vertAlign w:val="superscript"/>
        </w:rPr>
        <w:t>(наименование получателя бюджетных средств)</w:t>
      </w:r>
    </w:p>
    <w:p w:rsidR="007004CB" w:rsidRPr="007004CB" w:rsidRDefault="007004CB" w:rsidP="002B1BE4">
      <w:pPr>
        <w:pStyle w:val="a6"/>
        <w:jc w:val="center"/>
        <w:rPr>
          <w:rFonts w:ascii="Times New Roman" w:hAnsi="Times New Roman"/>
          <w:sz w:val="20"/>
          <w:szCs w:val="20"/>
        </w:rPr>
      </w:pPr>
      <w:r w:rsidRPr="007004CB">
        <w:rPr>
          <w:rFonts w:ascii="Times New Roman" w:hAnsi="Times New Roman"/>
          <w:sz w:val="20"/>
          <w:szCs w:val="20"/>
        </w:rPr>
        <w:t>по состоянию на ________________ 20___ г.</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руб.</w:t>
      </w:r>
    </w:p>
    <w:tbl>
      <w:tblPr>
        <w:tblW w:w="14601"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410"/>
        <w:gridCol w:w="1701"/>
        <w:gridCol w:w="1701"/>
        <w:gridCol w:w="1134"/>
        <w:gridCol w:w="2268"/>
        <w:gridCol w:w="1418"/>
        <w:gridCol w:w="1275"/>
        <w:gridCol w:w="1985"/>
      </w:tblGrid>
      <w:tr w:rsidR="007004CB" w:rsidRPr="007004CB" w:rsidTr="007004CB">
        <w:tc>
          <w:tcPr>
            <w:tcW w:w="709"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N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Основание выделения средств (№ и дата распоряжения о выделении бюджетных ассигнований)</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Цель выделения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Сумма по основанию выделения средств</w:t>
            </w:r>
          </w:p>
        </w:tc>
        <w:tc>
          <w:tcPr>
            <w:tcW w:w="3402" w:type="dxa"/>
            <w:gridSpan w:val="2"/>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Кассовый расход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и дата муниципального контракта, договора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Остаток неиспользованных средств</w:t>
            </w:r>
          </w:p>
        </w:tc>
        <w:tc>
          <w:tcPr>
            <w:tcW w:w="1985" w:type="dxa"/>
            <w:vMerge w:val="restart"/>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Примечание </w:t>
            </w:r>
            <w:hyperlink r:id="rId10" w:anchor="Par30" w:history="1">
              <w:r w:rsidRPr="007004CB">
                <w:rPr>
                  <w:rStyle w:val="af3"/>
                  <w:rFonts w:ascii="Times New Roman" w:hAnsi="Times New Roman"/>
                  <w:sz w:val="20"/>
                  <w:szCs w:val="20"/>
                </w:rPr>
                <w:t>&lt;*&gt;</w:t>
              </w:r>
            </w:hyperlink>
          </w:p>
        </w:tc>
      </w:tr>
      <w:tr w:rsidR="007004CB" w:rsidRPr="007004CB" w:rsidTr="007004CB">
        <w:trPr>
          <w:trHeight w:val="1727"/>
        </w:trPr>
        <w:tc>
          <w:tcPr>
            <w:tcW w:w="709"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2410"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Сумма</w:t>
            </w:r>
          </w:p>
        </w:tc>
        <w:tc>
          <w:tcPr>
            <w:tcW w:w="2268"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и дата платежных поручений, подтверждающих осуществление расходов</w:t>
            </w:r>
          </w:p>
        </w:tc>
        <w:tc>
          <w:tcPr>
            <w:tcW w:w="1418"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p>
        </w:tc>
      </w:tr>
      <w:tr w:rsidR="007004CB" w:rsidRPr="007004CB" w:rsidTr="007004CB">
        <w:tc>
          <w:tcPr>
            <w:tcW w:w="709"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bl>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w:t>
      </w:r>
    </w:p>
    <w:p w:rsidR="007004CB" w:rsidRPr="007004CB" w:rsidRDefault="007004CB" w:rsidP="007004CB">
      <w:pPr>
        <w:pStyle w:val="a6"/>
        <w:jc w:val="both"/>
        <w:rPr>
          <w:rFonts w:ascii="Times New Roman" w:hAnsi="Times New Roman"/>
          <w:sz w:val="20"/>
          <w:szCs w:val="20"/>
        </w:rPr>
      </w:pPr>
      <w:bookmarkStart w:id="2" w:name="Par30"/>
      <w:bookmarkEnd w:id="2"/>
      <w:r w:rsidRPr="007004CB">
        <w:rPr>
          <w:rFonts w:ascii="Times New Roman" w:hAnsi="Times New Roman"/>
          <w:sz w:val="20"/>
          <w:szCs w:val="20"/>
        </w:rPr>
        <w:t>&lt;*&gt; В случае неполного расходования средств резервного фонда указывается причина, дата возврата неиспользованных средств и пр.</w:t>
      </w:r>
    </w:p>
    <w:tbl>
      <w:tblPr>
        <w:tblW w:w="14817"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155"/>
        <w:gridCol w:w="567"/>
        <w:gridCol w:w="1171"/>
        <w:gridCol w:w="993"/>
        <w:gridCol w:w="3931"/>
      </w:tblGrid>
      <w:tr w:rsidR="007004CB" w:rsidRPr="007004CB" w:rsidTr="007004CB">
        <w:trPr>
          <w:trHeight w:val="404"/>
        </w:trPr>
        <w:tc>
          <w:tcPr>
            <w:tcW w:w="8155" w:type="dxa"/>
            <w:tcBorders>
              <w:top w:val="single" w:sz="6" w:space="0" w:color="DDDDDD"/>
            </w:tcBorders>
            <w:tcMar>
              <w:top w:w="0" w:type="dxa"/>
              <w:left w:w="75" w:type="dxa"/>
              <w:bottom w:w="0" w:type="dxa"/>
              <w:right w:w="75" w:type="dxa"/>
            </w:tcMar>
            <w:vAlign w:val="center"/>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Руководитель  получателя средств резервного фонда</w:t>
            </w:r>
          </w:p>
        </w:tc>
        <w:tc>
          <w:tcPr>
            <w:tcW w:w="567" w:type="dxa"/>
            <w:tcBorders>
              <w:top w:val="single" w:sz="6" w:space="0" w:color="DDDDDD"/>
            </w:tcBorders>
            <w:tcMar>
              <w:top w:w="0" w:type="dxa"/>
              <w:left w:w="75" w:type="dxa"/>
              <w:bottom w:w="0" w:type="dxa"/>
              <w:right w:w="75" w:type="dxa"/>
            </w:tcMar>
            <w:vAlign w:val="center"/>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w:t>
            </w:r>
          </w:p>
        </w:tc>
        <w:tc>
          <w:tcPr>
            <w:tcW w:w="1171" w:type="dxa"/>
            <w:tcBorders>
              <w:top w:val="single" w:sz="6" w:space="0" w:color="DDDDDD"/>
              <w:bottom w:val="single" w:sz="4" w:space="0" w:color="auto"/>
            </w:tcBorders>
          </w:tcPr>
          <w:p w:rsidR="007004CB" w:rsidRPr="007004CB" w:rsidRDefault="007004CB" w:rsidP="007004CB">
            <w:pPr>
              <w:pStyle w:val="a6"/>
              <w:jc w:val="both"/>
              <w:rPr>
                <w:rFonts w:ascii="Times New Roman" w:hAnsi="Times New Roman"/>
                <w:sz w:val="20"/>
                <w:szCs w:val="20"/>
              </w:rPr>
            </w:pPr>
          </w:p>
        </w:tc>
        <w:tc>
          <w:tcPr>
            <w:tcW w:w="993" w:type="dxa"/>
            <w:tcBorders>
              <w:top w:val="single" w:sz="6" w:space="0" w:color="DDDDDD"/>
            </w:tcBorders>
          </w:tcPr>
          <w:p w:rsidR="007004CB" w:rsidRPr="007004CB" w:rsidRDefault="007004CB" w:rsidP="007004CB">
            <w:pPr>
              <w:pStyle w:val="a6"/>
              <w:jc w:val="both"/>
              <w:rPr>
                <w:rFonts w:ascii="Times New Roman" w:hAnsi="Times New Roman"/>
                <w:sz w:val="20"/>
                <w:szCs w:val="20"/>
              </w:rPr>
            </w:pPr>
          </w:p>
        </w:tc>
        <w:tc>
          <w:tcPr>
            <w:tcW w:w="3931" w:type="dxa"/>
            <w:tcBorders>
              <w:top w:val="single" w:sz="6" w:space="0" w:color="DDDDDD"/>
              <w:bottom w:val="single" w:sz="4" w:space="0" w:color="auto"/>
            </w:tcBorders>
            <w:tcMar>
              <w:top w:w="0" w:type="dxa"/>
              <w:left w:w="75" w:type="dxa"/>
              <w:bottom w:w="0" w:type="dxa"/>
              <w:right w:w="75" w:type="dxa"/>
            </w:tcMar>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241"/>
        </w:trPr>
        <w:tc>
          <w:tcPr>
            <w:tcW w:w="8155" w:type="dxa"/>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p>
        </w:tc>
        <w:tc>
          <w:tcPr>
            <w:tcW w:w="567" w:type="dxa"/>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p>
        </w:tc>
        <w:tc>
          <w:tcPr>
            <w:tcW w:w="1171" w:type="dxa"/>
            <w:tcBorders>
              <w:top w:val="single" w:sz="4" w:space="0" w:color="auto"/>
              <w:bottom w:val="nil"/>
            </w:tcBorders>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(подпись)</w:t>
            </w:r>
          </w:p>
        </w:tc>
        <w:tc>
          <w:tcPr>
            <w:tcW w:w="993" w:type="dxa"/>
            <w:tcBorders>
              <w:bottom w:val="nil"/>
            </w:tcBorders>
          </w:tcPr>
          <w:p w:rsidR="007004CB" w:rsidRPr="007004CB" w:rsidRDefault="007004CB" w:rsidP="007004CB">
            <w:pPr>
              <w:pStyle w:val="a6"/>
              <w:jc w:val="both"/>
              <w:rPr>
                <w:rFonts w:ascii="Times New Roman" w:hAnsi="Times New Roman"/>
                <w:sz w:val="20"/>
                <w:szCs w:val="20"/>
              </w:rPr>
            </w:pPr>
          </w:p>
        </w:tc>
        <w:tc>
          <w:tcPr>
            <w:tcW w:w="3931" w:type="dxa"/>
            <w:tcBorders>
              <w:top w:val="single" w:sz="4" w:space="0" w:color="auto"/>
              <w:bottom w:val="nil"/>
            </w:tcBorders>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(расшифровка подписи)</w:t>
            </w:r>
          </w:p>
        </w:tc>
      </w:tr>
      <w:tr w:rsidR="007004CB" w:rsidRPr="007004CB" w:rsidTr="007004CB">
        <w:trPr>
          <w:trHeight w:val="397"/>
        </w:trPr>
        <w:tc>
          <w:tcPr>
            <w:tcW w:w="8155" w:type="dxa"/>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Руководитель главного распорядителя  средств местного бюджета</w:t>
            </w:r>
          </w:p>
        </w:tc>
        <w:tc>
          <w:tcPr>
            <w:tcW w:w="567" w:type="dxa"/>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w:t>
            </w:r>
          </w:p>
        </w:tc>
        <w:tc>
          <w:tcPr>
            <w:tcW w:w="1171" w:type="dxa"/>
            <w:tcBorders>
              <w:top w:val="nil"/>
            </w:tcBorders>
          </w:tcPr>
          <w:p w:rsidR="007004CB" w:rsidRPr="007004CB" w:rsidRDefault="007004CB" w:rsidP="007004CB">
            <w:pPr>
              <w:pStyle w:val="a6"/>
              <w:jc w:val="both"/>
              <w:rPr>
                <w:rFonts w:ascii="Times New Roman" w:hAnsi="Times New Roman"/>
                <w:sz w:val="20"/>
                <w:szCs w:val="20"/>
              </w:rPr>
            </w:pPr>
          </w:p>
        </w:tc>
        <w:tc>
          <w:tcPr>
            <w:tcW w:w="993" w:type="dxa"/>
            <w:tcBorders>
              <w:top w:val="nil"/>
            </w:tcBorders>
          </w:tcPr>
          <w:p w:rsidR="007004CB" w:rsidRPr="007004CB" w:rsidRDefault="007004CB" w:rsidP="007004CB">
            <w:pPr>
              <w:pStyle w:val="a6"/>
              <w:jc w:val="both"/>
              <w:rPr>
                <w:rFonts w:ascii="Times New Roman" w:hAnsi="Times New Roman"/>
                <w:sz w:val="20"/>
                <w:szCs w:val="20"/>
              </w:rPr>
            </w:pPr>
          </w:p>
        </w:tc>
        <w:tc>
          <w:tcPr>
            <w:tcW w:w="3931" w:type="dxa"/>
            <w:tcBorders>
              <w:top w:val="nil"/>
            </w:tcBorders>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p>
        </w:tc>
      </w:tr>
      <w:tr w:rsidR="007004CB" w:rsidRPr="007004CB" w:rsidTr="007004CB">
        <w:tc>
          <w:tcPr>
            <w:tcW w:w="8155" w:type="dxa"/>
            <w:tcBorders>
              <w:bottom w:val="single" w:sz="6" w:space="0" w:color="DDDDDD"/>
            </w:tcBorders>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p>
        </w:tc>
        <w:tc>
          <w:tcPr>
            <w:tcW w:w="567" w:type="dxa"/>
            <w:tcBorders>
              <w:bottom w:val="single" w:sz="6" w:space="0" w:color="DDDDDD"/>
            </w:tcBorders>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p>
        </w:tc>
        <w:tc>
          <w:tcPr>
            <w:tcW w:w="1171" w:type="dxa"/>
            <w:tcBorders>
              <w:top w:val="single" w:sz="4" w:space="0" w:color="auto"/>
              <w:bottom w:val="single" w:sz="6" w:space="0" w:color="DDDDDD"/>
            </w:tcBorders>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(подпись)</w:t>
            </w:r>
          </w:p>
        </w:tc>
        <w:tc>
          <w:tcPr>
            <w:tcW w:w="993" w:type="dxa"/>
            <w:tcBorders>
              <w:bottom w:val="single" w:sz="6" w:space="0" w:color="DDDDDD"/>
            </w:tcBorders>
          </w:tcPr>
          <w:p w:rsidR="007004CB" w:rsidRPr="007004CB" w:rsidRDefault="007004CB" w:rsidP="007004CB">
            <w:pPr>
              <w:pStyle w:val="a6"/>
              <w:jc w:val="both"/>
              <w:rPr>
                <w:rFonts w:ascii="Times New Roman" w:hAnsi="Times New Roman"/>
                <w:sz w:val="20"/>
                <w:szCs w:val="20"/>
              </w:rPr>
            </w:pPr>
          </w:p>
        </w:tc>
        <w:tc>
          <w:tcPr>
            <w:tcW w:w="3931" w:type="dxa"/>
            <w:tcBorders>
              <w:top w:val="single" w:sz="4" w:space="0" w:color="auto"/>
              <w:bottom w:val="single" w:sz="6" w:space="0" w:color="DDDDDD"/>
            </w:tcBorders>
            <w:tcMar>
              <w:top w:w="0" w:type="dxa"/>
              <w:left w:w="75" w:type="dxa"/>
              <w:bottom w:w="0" w:type="dxa"/>
              <w:right w:w="75" w:type="dxa"/>
            </w:tcMar>
            <w:vAlign w:val="center"/>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(расшифровка подписи)</w:t>
            </w:r>
          </w:p>
        </w:tc>
      </w:tr>
    </w:tbl>
    <w:p w:rsidR="007004CB" w:rsidRPr="007004CB" w:rsidRDefault="007004CB" w:rsidP="007004CB">
      <w:pPr>
        <w:pStyle w:val="a6"/>
        <w:jc w:val="both"/>
        <w:rPr>
          <w:rFonts w:ascii="Times New Roman" w:hAnsi="Times New Roman"/>
          <w:sz w:val="20"/>
          <w:szCs w:val="20"/>
        </w:rPr>
        <w:sectPr w:rsidR="007004CB" w:rsidRPr="007004CB" w:rsidSect="007004CB">
          <w:type w:val="continuous"/>
          <w:pgSz w:w="16838" w:h="11906" w:orient="landscape"/>
          <w:pgMar w:top="709" w:right="1134" w:bottom="567" w:left="1134" w:header="708" w:footer="708" w:gutter="0"/>
          <w:pgNumType w:start="1"/>
          <w:cols w:space="720"/>
        </w:sectPr>
      </w:pPr>
      <w:r w:rsidRPr="007004CB">
        <w:rPr>
          <w:rFonts w:ascii="Times New Roman" w:hAnsi="Times New Roman"/>
          <w:sz w:val="20"/>
          <w:szCs w:val="20"/>
        </w:rPr>
        <w:t>Исполнитель (ФИО) тел</w:t>
      </w:r>
    </w:p>
    <w:p w:rsidR="007004CB" w:rsidRDefault="007004CB" w:rsidP="002B1BE4">
      <w:pPr>
        <w:pStyle w:val="a6"/>
        <w:rPr>
          <w:rFonts w:ascii="Times New Roman" w:hAnsi="Times New Roman"/>
          <w:sz w:val="20"/>
          <w:szCs w:val="20"/>
        </w:rPr>
        <w:sectPr w:rsidR="007004CB" w:rsidSect="00ED7319">
          <w:headerReference w:type="even" r:id="rId11"/>
          <w:headerReference w:type="default" r:id="rId12"/>
          <w:pgSz w:w="11907" w:h="16840" w:code="9"/>
          <w:pgMar w:top="567" w:right="851" w:bottom="1134" w:left="1701" w:header="720" w:footer="720" w:gutter="0"/>
          <w:cols w:space="60"/>
          <w:noEndnote/>
          <w:titlePg/>
          <w:docGrid w:linePitch="272"/>
        </w:sectPr>
      </w:pPr>
    </w:p>
    <w:p w:rsidR="002B1BE4" w:rsidRPr="007004CB" w:rsidRDefault="002B1BE4" w:rsidP="002B1BE4">
      <w:pPr>
        <w:pStyle w:val="a6"/>
        <w:jc w:val="right"/>
        <w:rPr>
          <w:rFonts w:ascii="Times New Roman" w:hAnsi="Times New Roman"/>
          <w:sz w:val="20"/>
          <w:szCs w:val="20"/>
        </w:rPr>
      </w:pPr>
      <w:r w:rsidRPr="007004CB">
        <w:rPr>
          <w:rFonts w:ascii="Times New Roman" w:hAnsi="Times New Roman"/>
          <w:sz w:val="20"/>
          <w:szCs w:val="20"/>
        </w:rPr>
        <w:lastRenderedPageBreak/>
        <w:t>Приложение 3</w:t>
      </w:r>
    </w:p>
    <w:p w:rsidR="007004CB" w:rsidRPr="007004CB" w:rsidRDefault="007004CB" w:rsidP="007004CB">
      <w:pPr>
        <w:pStyle w:val="a6"/>
        <w:jc w:val="right"/>
        <w:rPr>
          <w:rFonts w:ascii="Times New Roman" w:hAnsi="Times New Roman"/>
          <w:bCs/>
          <w:kern w:val="2"/>
          <w:sz w:val="20"/>
          <w:szCs w:val="20"/>
        </w:rPr>
      </w:pPr>
      <w:r w:rsidRPr="007004CB">
        <w:rPr>
          <w:rFonts w:ascii="Times New Roman" w:hAnsi="Times New Roman"/>
          <w:sz w:val="20"/>
          <w:szCs w:val="20"/>
        </w:rPr>
        <w:t xml:space="preserve">к Положению о </w:t>
      </w:r>
      <w:r w:rsidRPr="007004CB">
        <w:rPr>
          <w:rFonts w:ascii="Times New Roman" w:hAnsi="Times New Roman"/>
          <w:kern w:val="2"/>
          <w:sz w:val="20"/>
          <w:szCs w:val="20"/>
        </w:rPr>
        <w:t xml:space="preserve">порядке </w:t>
      </w:r>
      <w:r w:rsidRPr="007004CB">
        <w:rPr>
          <w:rFonts w:ascii="Times New Roman" w:hAnsi="Times New Roman"/>
          <w:bCs/>
          <w:kern w:val="2"/>
          <w:sz w:val="20"/>
          <w:szCs w:val="20"/>
        </w:rPr>
        <w:t>использования</w:t>
      </w:r>
    </w:p>
    <w:p w:rsidR="007004CB" w:rsidRPr="007004CB" w:rsidRDefault="007004CB" w:rsidP="007004CB">
      <w:pPr>
        <w:pStyle w:val="a6"/>
        <w:jc w:val="right"/>
        <w:rPr>
          <w:rFonts w:ascii="Times New Roman" w:hAnsi="Times New Roman"/>
          <w:bCs/>
          <w:kern w:val="2"/>
          <w:sz w:val="20"/>
          <w:szCs w:val="20"/>
        </w:rPr>
      </w:pPr>
      <w:r w:rsidRPr="007004CB">
        <w:rPr>
          <w:rFonts w:ascii="Times New Roman" w:hAnsi="Times New Roman"/>
          <w:bCs/>
          <w:kern w:val="2"/>
          <w:sz w:val="20"/>
          <w:szCs w:val="20"/>
        </w:rPr>
        <w:t>бюджетных ассигнований резервного фонда</w:t>
      </w:r>
    </w:p>
    <w:p w:rsidR="007004CB" w:rsidRPr="007004CB" w:rsidRDefault="007004CB" w:rsidP="007004CB">
      <w:pPr>
        <w:pStyle w:val="a6"/>
        <w:jc w:val="right"/>
        <w:rPr>
          <w:rFonts w:ascii="Times New Roman" w:hAnsi="Times New Roman"/>
          <w:kern w:val="2"/>
          <w:sz w:val="20"/>
          <w:szCs w:val="20"/>
        </w:rPr>
      </w:pPr>
      <w:r w:rsidRPr="007004CB">
        <w:rPr>
          <w:rFonts w:ascii="Times New Roman" w:hAnsi="Times New Roman"/>
          <w:sz w:val="20"/>
          <w:szCs w:val="20"/>
        </w:rPr>
        <w:t xml:space="preserve">муниципального образования </w:t>
      </w:r>
      <w:r w:rsidRPr="007004CB">
        <w:rPr>
          <w:rFonts w:ascii="Times New Roman" w:hAnsi="Times New Roman"/>
          <w:kern w:val="2"/>
          <w:sz w:val="20"/>
          <w:szCs w:val="20"/>
        </w:rPr>
        <w:t>Николаевский  сельсовет</w:t>
      </w:r>
    </w:p>
    <w:p w:rsidR="007004CB" w:rsidRPr="007004CB" w:rsidRDefault="007004CB" w:rsidP="007004CB">
      <w:pPr>
        <w:pStyle w:val="a6"/>
        <w:jc w:val="right"/>
        <w:rPr>
          <w:rFonts w:ascii="Times New Roman" w:hAnsi="Times New Roman"/>
          <w:kern w:val="2"/>
          <w:sz w:val="20"/>
          <w:szCs w:val="20"/>
        </w:rPr>
      </w:pPr>
      <w:r w:rsidRPr="007004CB">
        <w:rPr>
          <w:rFonts w:ascii="Times New Roman" w:hAnsi="Times New Roman"/>
          <w:kern w:val="2"/>
          <w:sz w:val="20"/>
          <w:szCs w:val="20"/>
        </w:rPr>
        <w:t>Саракташского района Оренбургской области</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ОТЧЕТ</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об использовании бюджетных ассигнований резервного фонда</w:t>
      </w: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13467"/>
        <w:gridCol w:w="1843"/>
      </w:tblGrid>
      <w:tr w:rsidR="007004CB" w:rsidRPr="007004CB" w:rsidTr="007004CB">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Сумма,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тыс. рублей</w:t>
            </w:r>
          </w:p>
        </w:tc>
      </w:tr>
      <w:tr w:rsidR="007004CB" w:rsidRPr="007004CB" w:rsidTr="007004CB">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1. Размер бюджетных ассигнований резервного фонда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r w:rsidRPr="007004CB">
              <w:rPr>
                <w:rFonts w:ascii="Times New Roman" w:hAnsi="Times New Roman"/>
                <w:sz w:val="20"/>
                <w:szCs w:val="20"/>
              </w:rPr>
              <w:t xml:space="preserve"> установленный решением Совета депутатов </w:t>
            </w:r>
            <w:r w:rsidRPr="007004CB">
              <w:rPr>
                <w:rFonts w:ascii="Times New Roman" w:hAnsi="Times New Roman"/>
                <w:kern w:val="2"/>
                <w:sz w:val="20"/>
                <w:szCs w:val="20"/>
              </w:rPr>
              <w:t xml:space="preserve">Николаевского сельсовета </w:t>
            </w:r>
            <w:r w:rsidRPr="007004CB">
              <w:rPr>
                <w:rFonts w:ascii="Times New Roman" w:hAnsi="Times New Roman"/>
                <w:sz w:val="20"/>
                <w:szCs w:val="20"/>
              </w:rPr>
              <w:t xml:space="preserve">о бюджете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500"/>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2. Распределенный размер бюджетных ассигнований резервного фонда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r w:rsidRPr="007004CB">
              <w:rPr>
                <w:rFonts w:ascii="Times New Roman" w:hAnsi="Times New Roman"/>
                <w:sz w:val="20"/>
                <w:szCs w:val="20"/>
              </w:rPr>
              <w:t>, всего</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157"/>
        </w:trPr>
        <w:tc>
          <w:tcPr>
            <w:tcW w:w="15310" w:type="dxa"/>
            <w:gridSpan w:val="2"/>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том числе:</w:t>
            </w:r>
          </w:p>
        </w:tc>
      </w:tr>
      <w:tr w:rsidR="007004CB" w:rsidRPr="007004CB" w:rsidTr="007004CB">
        <w:trPr>
          <w:trHeight w:val="235"/>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2.1. На проведение аварийно-восстановительных работ</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312"/>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2.2. Проведение иных мероприятий, связанных с ликвидацией последствий стихийных бедствий и других чрезвычайных ситуаций на территории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409"/>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3. Фактическое использование бюджетных ассигнований резервного фонда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187"/>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4. Возвращено неиспользованных бюджетных ассигнований резервного фонда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r w:rsidR="007004CB" w:rsidRPr="007004CB" w:rsidTr="007004CB">
        <w:trPr>
          <w:trHeight w:val="585"/>
        </w:trPr>
        <w:tc>
          <w:tcPr>
            <w:tcW w:w="13467" w:type="dxa"/>
            <w:tcBorders>
              <w:top w:val="single" w:sz="4" w:space="0" w:color="auto"/>
              <w:left w:val="single" w:sz="4" w:space="0" w:color="auto"/>
              <w:bottom w:val="single" w:sz="4" w:space="0" w:color="auto"/>
              <w:right w:val="single" w:sz="4" w:space="0" w:color="auto"/>
            </w:tcBorders>
            <w:hideMark/>
          </w:tcPr>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5. Нераспределенный остаток бюджетных ассигнований резервного фонда муниципального образования </w:t>
            </w:r>
            <w:r w:rsidRPr="007004CB">
              <w:rPr>
                <w:rFonts w:ascii="Times New Roman" w:hAnsi="Times New Roman"/>
                <w:kern w:val="2"/>
                <w:sz w:val="20"/>
                <w:szCs w:val="20"/>
              </w:rPr>
              <w:t>Николаевский  сельсовет Саракташского района Оренбургской области</w:t>
            </w:r>
          </w:p>
        </w:tc>
        <w:tc>
          <w:tcPr>
            <w:tcW w:w="1843" w:type="dxa"/>
            <w:tcBorders>
              <w:top w:val="single" w:sz="4" w:space="0" w:color="auto"/>
              <w:left w:val="single" w:sz="4" w:space="0" w:color="auto"/>
              <w:bottom w:val="single" w:sz="4" w:space="0" w:color="auto"/>
              <w:right w:val="single" w:sz="4" w:space="0" w:color="auto"/>
            </w:tcBorders>
          </w:tcPr>
          <w:p w:rsidR="007004CB" w:rsidRPr="007004CB" w:rsidRDefault="007004CB" w:rsidP="007004CB">
            <w:pPr>
              <w:pStyle w:val="a6"/>
              <w:jc w:val="both"/>
              <w:rPr>
                <w:rFonts w:ascii="Times New Roman" w:hAnsi="Times New Roman"/>
                <w:sz w:val="20"/>
                <w:szCs w:val="20"/>
              </w:rPr>
            </w:pPr>
          </w:p>
        </w:tc>
      </w:tr>
    </w:tbl>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ВРИО Главы муниципального образования</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Николаевский  сельсовет                           ___________   _________________</w:t>
      </w:r>
    </w:p>
    <w:p w:rsidR="007004CB" w:rsidRDefault="007004CB" w:rsidP="007004CB">
      <w:pPr>
        <w:pStyle w:val="a6"/>
        <w:jc w:val="both"/>
        <w:rPr>
          <w:rFonts w:ascii="Times New Roman" w:hAnsi="Times New Roman"/>
          <w:sz w:val="20"/>
          <w:szCs w:val="20"/>
          <w:vertAlign w:val="superscript"/>
        </w:rPr>
      </w:pPr>
      <w:r w:rsidRPr="007004CB">
        <w:rPr>
          <w:rFonts w:ascii="Times New Roman" w:hAnsi="Times New Roman"/>
          <w:sz w:val="20"/>
          <w:szCs w:val="20"/>
          <w:vertAlign w:val="superscript"/>
        </w:rPr>
        <w:t xml:space="preserve">                      (подпись)                 (расшифровка подписи</w:t>
      </w:r>
      <w:r>
        <w:rPr>
          <w:rFonts w:ascii="Times New Roman" w:hAnsi="Times New Roman"/>
          <w:sz w:val="20"/>
          <w:szCs w:val="20"/>
          <w:vertAlign w:val="superscript"/>
        </w:rPr>
        <w:t>)</w:t>
      </w: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sectPr w:rsidR="007004CB" w:rsidSect="007004CB">
          <w:pgSz w:w="16840" w:h="11907" w:orient="landscape" w:code="9"/>
          <w:pgMar w:top="1701" w:right="567" w:bottom="851" w:left="1134" w:header="720" w:footer="720" w:gutter="0"/>
          <w:cols w:space="60"/>
          <w:noEndnote/>
          <w:titlePg/>
          <w:docGrid w:linePitch="272"/>
        </w:sect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Default="007004CB" w:rsidP="007004CB">
      <w:pPr>
        <w:pStyle w:val="a6"/>
        <w:jc w:val="both"/>
        <w:rPr>
          <w:rFonts w:ascii="Times New Roman" w:hAnsi="Times New Roman"/>
          <w:sz w:val="20"/>
          <w:szCs w:val="20"/>
          <w:vertAlign w:val="superscript"/>
        </w:rPr>
      </w:pPr>
    </w:p>
    <w:p w:rsidR="007004CB" w:rsidRPr="007004CB" w:rsidRDefault="007004CB" w:rsidP="007004CB">
      <w:pPr>
        <w:pStyle w:val="a6"/>
        <w:jc w:val="both"/>
        <w:rPr>
          <w:rFonts w:ascii="Times New Roman" w:hAnsi="Times New Roman"/>
          <w:sz w:val="20"/>
          <w:szCs w:val="20"/>
          <w:vertAlign w:val="superscript"/>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noProof/>
          <w:sz w:val="20"/>
          <w:szCs w:val="20"/>
          <w:lang w:eastAsia="ru-RU"/>
        </w:rPr>
        <w:drawing>
          <wp:inline distT="0" distB="0" distL="0" distR="0">
            <wp:extent cx="466090" cy="74168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66090" cy="741680"/>
                    </a:xfrm>
                    <a:prstGeom prst="rect">
                      <a:avLst/>
                    </a:prstGeom>
                    <a:noFill/>
                    <a:ln w="9525">
                      <a:noFill/>
                      <a:miter lim="800000"/>
                      <a:headEnd/>
                      <a:tailEnd/>
                    </a:ln>
                  </pic:spPr>
                </pic:pic>
              </a:graphicData>
            </a:graphic>
          </wp:inline>
        </w:drawing>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АДМИНИСТРАЦИЯ</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center"/>
        <w:rPr>
          <w:rFonts w:ascii="Times New Roman" w:hAnsi="Times New Roman"/>
          <w:b/>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ПОСТАНОВЛЕНИЕ</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sz w:val="20"/>
          <w:szCs w:val="20"/>
        </w:rPr>
        <w:t>26.02.2024                                        Николаевка                                               13-п</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Об утверждении порядка</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Санкционирования оплаты денежных обязательств</w:t>
      </w:r>
    </w:p>
    <w:p w:rsidR="007004CB" w:rsidRPr="007004CB" w:rsidRDefault="007004CB" w:rsidP="007004CB">
      <w:pPr>
        <w:pStyle w:val="a6"/>
        <w:jc w:val="center"/>
        <w:rPr>
          <w:rFonts w:ascii="Times New Roman" w:hAnsi="Times New Roman"/>
          <w:sz w:val="20"/>
          <w:szCs w:val="20"/>
        </w:rPr>
      </w:pPr>
      <w:r w:rsidRPr="007004CB">
        <w:rPr>
          <w:rFonts w:ascii="Times New Roman" w:hAnsi="Times New Roman"/>
          <w:sz w:val="20"/>
          <w:szCs w:val="20"/>
        </w:rPr>
        <w:t>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b/>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соответствии с Бюджетным кодексом Российской Федерации нормативными правовыми актами муниципального образования, нормативными правовыми актами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Утвердить прилагаемый Порядок санкционирования оплаты денежных обязательств 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Постановление вступает в силу с момента подписания и распространяет свое действие на отношения, возникшие с 1 января 2024г.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Контроль за исполнением настоящего постановления возлагаю на специалиста, исполняющей обязанности по ведению бухгалтерского учета.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ВРИО главы муниципального</w:t>
      </w:r>
    </w:p>
    <w:p w:rsidR="007004CB" w:rsidRPr="007004CB" w:rsidRDefault="007004CB" w:rsidP="007004CB">
      <w:pPr>
        <w:pStyle w:val="a6"/>
        <w:rPr>
          <w:rFonts w:ascii="Times New Roman" w:hAnsi="Times New Roman"/>
          <w:sz w:val="20"/>
          <w:szCs w:val="20"/>
        </w:rPr>
      </w:pPr>
      <w:r w:rsidRPr="007004CB">
        <w:rPr>
          <w:rFonts w:ascii="Times New Roman" w:hAnsi="Times New Roman"/>
          <w:sz w:val="20"/>
          <w:szCs w:val="20"/>
        </w:rPr>
        <w:t>образования                                                                                    Е.С. Жигалкина</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Приложение к постановлению    </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          Администрации муниципального                      </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 образования Николаевский </w:t>
      </w:r>
    </w:p>
    <w:p w:rsidR="007004CB" w:rsidRPr="007004CB" w:rsidRDefault="007004CB" w:rsidP="007004CB">
      <w:pPr>
        <w:pStyle w:val="a6"/>
        <w:jc w:val="right"/>
        <w:rPr>
          <w:rFonts w:ascii="Times New Roman" w:hAnsi="Times New Roman"/>
          <w:sz w:val="20"/>
          <w:szCs w:val="20"/>
        </w:rPr>
      </w:pPr>
      <w:r w:rsidRPr="007004CB">
        <w:rPr>
          <w:rFonts w:ascii="Times New Roman" w:hAnsi="Times New Roman"/>
          <w:sz w:val="20"/>
          <w:szCs w:val="20"/>
        </w:rPr>
        <w:t xml:space="preserve">сельсовет  от 26.02.2024 № 13-п  </w:t>
      </w:r>
    </w:p>
    <w:p w:rsidR="007004CB" w:rsidRPr="007004CB" w:rsidRDefault="007004CB" w:rsidP="007004CB">
      <w:pPr>
        <w:pStyle w:val="a6"/>
        <w:rPr>
          <w:rFonts w:ascii="Times New Roman" w:hAnsi="Times New Roman"/>
          <w:sz w:val="20"/>
          <w:szCs w:val="20"/>
        </w:rPr>
      </w:pP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ПОРЯДОК</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САНКЦИОНИРОВАНИЯ ОПЛАТЫ ДЕНЕЖНЫХ ОБЯЗАТЕЛЬСТВ</w:t>
      </w:r>
    </w:p>
    <w:p w:rsidR="007004CB" w:rsidRPr="007004CB" w:rsidRDefault="007004CB" w:rsidP="007004CB">
      <w:pPr>
        <w:pStyle w:val="a6"/>
        <w:jc w:val="center"/>
        <w:rPr>
          <w:rFonts w:ascii="Times New Roman" w:hAnsi="Times New Roman"/>
          <w:b/>
          <w:sz w:val="20"/>
          <w:szCs w:val="20"/>
        </w:rPr>
      </w:pPr>
      <w:r w:rsidRPr="007004CB">
        <w:rPr>
          <w:rFonts w:ascii="Times New Roman" w:hAnsi="Times New Roman"/>
          <w:b/>
          <w:sz w:val="20"/>
          <w:szCs w:val="20"/>
        </w:rPr>
        <w:t>АДМИНИСТРАЦИИ МУНИЦИПАЛЬНОГО ОБРАЗОВАНИЯ НИКОЛАЕВСКИЙ СЕЛЬСОВЕТ САРАКТАШСКОГО РАЙОНА ОРЕНБУРГСКОЙ ОБЛАСТИ</w:t>
      </w:r>
    </w:p>
    <w:p w:rsidR="007004CB" w:rsidRPr="007004CB" w:rsidRDefault="007004CB" w:rsidP="007004CB">
      <w:pPr>
        <w:pStyle w:val="a6"/>
        <w:rPr>
          <w:rFonts w:ascii="Times New Roman" w:hAnsi="Times New Roman"/>
          <w:b/>
          <w:sz w:val="20"/>
          <w:szCs w:val="20"/>
        </w:rPr>
      </w:pPr>
      <w:r w:rsidRPr="007004CB">
        <w:rPr>
          <w:rFonts w:ascii="Times New Roman" w:hAnsi="Times New Roman"/>
          <w:b/>
          <w:sz w:val="20"/>
          <w:szCs w:val="20"/>
        </w:rPr>
        <w:lastRenderedPageBreak/>
        <w:t xml:space="preserve">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Настоящий Порядок разработан в соответствии с Бюджетным кодексом Российской Федерации, нормативными правовыми актами муниципального образования и устанавливает порядок санкционирования оплаты денежных обязательств Администрации муниципального образования Николаевский сельсовет Саракташского района Оренбургской области (далее – получатель бюджетных средств), лицевые счета которых открыты в Отделе № 31 Управления Федерального казначейства по Оренбургской области (далее – отдел № 31).</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Для оплаты денежных обязательств получатель бюджетных средств представляет в отдел № 31 распоряжение о совершении казначейского платежа в соответствии с требованиями, установленными настоящим Порядком (далее - распоряжение).</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Распоряжение о совершении казначейского платежа для оплаты по контрактам, подлежащим включению в реестр контрактов формируются в ГИС ЕИС.</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Отдел № 31 проверяет распоряжение на соответствие установленной форме и наличие в нём соответствующих реквизитов и показателей: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подписей, соответствующих имеющимся образцам, представленным получателем бюджетных средств,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уникального кода получателя бюджетных средств по реестру участников бюджетного процесса,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соответствие кодов классификации расходов бюджета, указанных в распоряжении кодам бюджетной классификации Российской Федерации, действующим в текущем финансовом году,</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соответствие вида расходов текстовому назначению платежа,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не превышение сумм остаткам средств, учтенных на лицевом счете;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номера соответствующего лицевого счета, открытого получателю бюджетных средств;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вида средств;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реквизитов (номер, дата) документа, на основании которых возникают бюджетные обязательства и (или) документа, подтверждающего возникновение   денежного обязательства, это - договор (муниципальный контракт, соглашение) и (или) акт и (или) акт выполненных работ (оказанных услуг) и (или) акт приемки-передачи и (или) счет и (или) счет-фактура и (или) накладная и (или) УПД и (или) квитанция и иные документы, предусмотренные нормативными актами муниципального образования и законодательством Российской Федерации.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В одной Заявке может содержаться несколько сумм кассовых расходов (кассовых выплат) по разным кодам классификации расходов бюджетов (классификации источников финансирования дефицитов бюджетов) по одному денежному обязательству получателя средств местного бюджета (администратора источников финансирования дефицита местного бюджета), в этом случае графа «назначение платежа» в 5 Разделе может не заполняться, в случае не изменения вида расходов.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Оплата денежных обязательств по документам – основаниям, подлежащим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осуществляется на основании сформированных в ГИС ЕИС сведений о денежных обязательствах.</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Оплата денежных обязательств по авансовым платежам, предоплаты за поставку товаров, выполнение работ, оказание услуг </w:t>
      </w:r>
      <w:r w:rsidRPr="007004CB">
        <w:rPr>
          <w:rFonts w:ascii="Times New Roman" w:hAnsi="Times New Roman"/>
          <w:color w:val="000000"/>
          <w:sz w:val="20"/>
          <w:szCs w:val="20"/>
          <w:lang w:bidi="ru-RU"/>
        </w:rPr>
        <w:t xml:space="preserve">производится получателем бюджетных средств в порядке, установленном муниципальными нормативными правовыми актами получателя бюджетных средств. Ответственность за размер авансового платежа </w:t>
      </w:r>
      <w:r w:rsidRPr="007004CB">
        <w:rPr>
          <w:rFonts w:ascii="Times New Roman" w:hAnsi="Times New Roman"/>
          <w:sz w:val="20"/>
          <w:szCs w:val="20"/>
        </w:rPr>
        <w:t xml:space="preserve">несет получатель бюджетных средств.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При закупке товаров, работ, услуг в сфере информационно-коммуникационных технологий, код бюджетной классификации определяется и устанавливается актом финансового органа муниципального образования.</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При расходовании средств на текущий и капитальный ремонт имущества, зданий и сооружений, ответственность за соответствие выполненных работ работам, предусмотренным в смете, несет получатель бюджетных средств. По дополнительным услугам (составление сметы, экспертиза сметы и другим аналогичным услугам), производимым при соответствующем ремонте получатель бюджетных средств определяет вид расхода самостоятельно в соответствии с правовыми актами муниципального образования и запланированным бюджетом на соответствующий год.</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При оплате денежных обязательств, возникших из договора (муниципального контракта) предметом которого являются работы и услуги для обеспечения государственных (муниципальных) нужд в области геодезии и картографии, расходов связанных с оплатой работ по составлению межевых планов границ земельных участков, вид расхода определяет получатель бюджетных средств в соответствии с правовыми актами муниципального образования и запланированным бюджетом на соответствующий год.</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Получатель средств бюджета представляет в отдел № 31 вместе с распоряжением указанный в нем документ, подтверждающий возникновение денежного обязательства и документ, подтверждающий возникновение бюджетного обязательств в форме электронной копии документа, созданной посредством его сканирования, или представляет на бумажном носителе в случае поломки или отсутствие сканера.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Ответственность за правильность оформления и достоверность представленных документов, соблюдение норм расходов, авансирование расходов возлагается на получателей бюджетных средств.    </w:t>
      </w:r>
    </w:p>
    <w:p w:rsidR="007004CB" w:rsidRPr="007004CB" w:rsidRDefault="007004CB" w:rsidP="007004CB">
      <w:pPr>
        <w:pStyle w:val="a6"/>
        <w:jc w:val="both"/>
        <w:rPr>
          <w:rFonts w:ascii="Times New Roman" w:hAnsi="Times New Roman"/>
          <w:bCs/>
          <w:sz w:val="20"/>
          <w:szCs w:val="20"/>
        </w:rPr>
      </w:pPr>
      <w:r w:rsidRPr="007004CB">
        <w:rPr>
          <w:rFonts w:ascii="Times New Roman" w:hAnsi="Times New Roman"/>
          <w:sz w:val="20"/>
          <w:szCs w:val="20"/>
        </w:rPr>
        <w:t xml:space="preserve">При санкционировании оплаты денежного обязательства, возникающего согласно указанному в распоряжении номеру учтенного органом Федерального казначейства бюджетного обязательства </w:t>
      </w:r>
      <w:r w:rsidRPr="007004CB">
        <w:rPr>
          <w:rFonts w:ascii="Times New Roman" w:hAnsi="Times New Roman"/>
          <w:sz w:val="20"/>
          <w:szCs w:val="20"/>
        </w:rPr>
        <w:lastRenderedPageBreak/>
        <w:t>получателя бюджетных средств, осуществляется проверка соответствия информации, указанной в распоряжении, реквизитам и показателям, указанным в Сведениях о бюджетном обязательстве на:</w:t>
      </w:r>
      <w:r w:rsidRPr="007004CB">
        <w:rPr>
          <w:rFonts w:ascii="Times New Roman" w:hAnsi="Times New Roman"/>
          <w:bCs/>
          <w:sz w:val="20"/>
          <w:szCs w:val="20"/>
        </w:rPr>
        <w:t xml:space="preserve">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соответствие кода (кодов) классификации расходов по бюджетному обязательству и платежу по распоряжению;</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соответствие предмета бюджетного обязательства и содержания текста назначения платежа, указанному в распоряжении;</w:t>
      </w:r>
      <w:r w:rsidRPr="007004CB">
        <w:rPr>
          <w:rFonts w:ascii="Times New Roman" w:hAnsi="Times New Roman"/>
          <w:sz w:val="20"/>
          <w:szCs w:val="20"/>
        </w:rPr>
        <w:tab/>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соответствие кода валюты, в которой принято бюджетное обязательство, и кода валюты, в которой должен быть осуществлен платеж;</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соответствие наименования, ИНН получателя средств, указанных в распоряжении, наименованию, ИНН получателя средств, указанных в бюджетном обязательстве (при наличии);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не превышение суммы кассового расхода над суммой неисполненного бюджетного обязательства.</w:t>
      </w:r>
    </w:p>
    <w:p w:rsidR="007004CB" w:rsidRPr="007004CB" w:rsidRDefault="007004CB" w:rsidP="007004CB">
      <w:pPr>
        <w:pStyle w:val="a6"/>
        <w:jc w:val="both"/>
        <w:rPr>
          <w:rFonts w:ascii="Times New Roman" w:hAnsi="Times New Roman"/>
          <w:b/>
          <w:bCs/>
          <w:sz w:val="20"/>
          <w:szCs w:val="20"/>
        </w:rPr>
      </w:pPr>
      <w:r w:rsidRPr="007004CB">
        <w:rPr>
          <w:rFonts w:ascii="Times New Roman" w:hAnsi="Times New Roman"/>
          <w:bCs/>
          <w:sz w:val="20"/>
          <w:szCs w:val="20"/>
        </w:rPr>
        <w:t>В случае если информация, указанная в распоряжении, не соответствуют требованиям, установленным настоящим Порядком Отдел № 31 возвращает распоряжение получателю бюджетных средств с направлением Протокола в электронном виде, в котором указывается причина возврата.</w:t>
      </w:r>
      <w:r w:rsidRPr="007004CB">
        <w:rPr>
          <w:rFonts w:ascii="Times New Roman" w:hAnsi="Times New Roman"/>
          <w:sz w:val="20"/>
          <w:szCs w:val="20"/>
        </w:rPr>
        <w:t xml:space="preserve">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Не подлежат санкционированию расходы получателя бюджетных средств, связанные с:</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труда работников;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расходов по служебным командировкам;</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на приобретение товаров, оплату работ и услуг путем проведения расчетов наличными деньгами;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на приобретение товаров, оплату работ и услуг путем перечисления средств подотчет сотруднику организации;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расходов по договорам гражданско-правового характера;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расходов по договорам, заключенным с физическими лицами;</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платежей, взносов собственников помещений на капитальный ремонт общего имущества многоквартирных домов;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расходов, осуществляемых в рамках целевых программ, адресных инвестиционных программ;</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 социальными выплатами населению;</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xml:space="preserve">- с предоставлением межбюджетных трансфертов, субсидий, субвенций, дотаций, бюджетных инвестиций; </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расходов на подготовку и проведение выборов;</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 исполнением решений по актам проверки, исполнительных листов, судебных актов по искам к муниципальному образованию о возмещении вреда, причиненного гражданину или юридическому лицу;</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расходованием средств, связанных с оплатой налогов, штрафов, взносов, расчетов за негативное воздействие на окружающую среду, перечислений в фонды;</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 осуществлением исполнения решений налогового органа.</w:t>
      </w:r>
    </w:p>
    <w:p w:rsidR="007004CB" w:rsidRPr="007004CB" w:rsidRDefault="007004CB" w:rsidP="007004CB">
      <w:pPr>
        <w:pStyle w:val="a6"/>
        <w:jc w:val="both"/>
        <w:rPr>
          <w:rFonts w:ascii="Times New Roman" w:hAnsi="Times New Roman"/>
          <w:sz w:val="20"/>
          <w:szCs w:val="20"/>
        </w:rPr>
      </w:pPr>
      <w:r w:rsidRPr="007004CB">
        <w:rPr>
          <w:rFonts w:ascii="Times New Roman" w:hAnsi="Times New Roman"/>
          <w:sz w:val="20"/>
          <w:szCs w:val="20"/>
        </w:rPr>
        <w:t>- с обслуживанием муниципального долга;</w:t>
      </w:r>
    </w:p>
    <w:p w:rsidR="007004CB" w:rsidRPr="007004CB" w:rsidRDefault="007004CB" w:rsidP="007004CB">
      <w:pPr>
        <w:pStyle w:val="a6"/>
        <w:jc w:val="both"/>
        <w:rPr>
          <w:rFonts w:ascii="Times New Roman" w:hAnsi="Times New Roman"/>
          <w:sz w:val="20"/>
          <w:szCs w:val="20"/>
        </w:rPr>
      </w:pPr>
    </w:p>
    <w:p w:rsidR="007004CB" w:rsidRPr="007004CB" w:rsidRDefault="007004CB" w:rsidP="007004CB">
      <w:pPr>
        <w:pStyle w:val="a6"/>
        <w:jc w:val="both"/>
        <w:rPr>
          <w:rFonts w:ascii="Times New Roman" w:hAnsi="Times New Roman"/>
          <w:sz w:val="20"/>
          <w:szCs w:val="20"/>
        </w:rPr>
      </w:pPr>
      <w:r w:rsidRPr="007004CB">
        <w:rPr>
          <w:rFonts w:ascii="Times New Roman" w:hAnsi="Times New Roman"/>
          <w:color w:val="000000"/>
          <w:sz w:val="20"/>
          <w:szCs w:val="20"/>
          <w:lang w:bidi="ru-RU"/>
        </w:rPr>
        <w:t>Подтверждение исполнения денежных обязательств осуществляется в виде платежных поручений и выписок из лицевых счетов получателей бюджетных средств, в сроки, установленные действующим порядком открытия и ведения лицевых счетов.</w:t>
      </w:r>
    </w:p>
    <w:p w:rsidR="007004CB" w:rsidRPr="00495485" w:rsidRDefault="007004CB" w:rsidP="007004CB">
      <w:pPr>
        <w:tabs>
          <w:tab w:val="left" w:pos="7390"/>
        </w:tabs>
        <w:spacing w:after="0" w:line="240" w:lineRule="auto"/>
        <w:ind w:firstLine="709"/>
        <w:jc w:val="both"/>
        <w:rPr>
          <w:rFonts w:ascii="Times New Roman" w:hAnsi="Times New Roman" w:cs="Times New Roman"/>
          <w:sz w:val="28"/>
          <w:szCs w:val="28"/>
        </w:rPr>
      </w:pPr>
    </w:p>
    <w:p w:rsidR="007004CB" w:rsidRDefault="007004CB" w:rsidP="007004CB">
      <w:pPr>
        <w:pStyle w:val="ConsPlusNormal"/>
        <w:tabs>
          <w:tab w:val="left" w:pos="0"/>
        </w:tabs>
        <w:ind w:firstLine="851"/>
        <w:jc w:val="both"/>
        <w:rPr>
          <w:rFonts w:ascii="Times New Roman" w:hAnsi="Times New Roman" w:cs="Times New Roman"/>
          <w:sz w:val="28"/>
          <w:szCs w:val="28"/>
        </w:rPr>
      </w:pPr>
    </w:p>
    <w:p w:rsidR="007004CB" w:rsidRPr="00D07900" w:rsidRDefault="007004CB" w:rsidP="007004CB">
      <w:pPr>
        <w:pStyle w:val="ConsPlusNormal"/>
        <w:tabs>
          <w:tab w:val="left" w:pos="0"/>
        </w:tabs>
        <w:ind w:firstLine="851"/>
        <w:jc w:val="both"/>
        <w:rPr>
          <w:rFonts w:ascii="Times New Roman" w:hAnsi="Times New Roman" w:cs="Times New Roman"/>
          <w:sz w:val="28"/>
          <w:szCs w:val="28"/>
        </w:rPr>
      </w:pPr>
    </w:p>
    <w:p w:rsidR="007004CB" w:rsidRDefault="007004CB" w:rsidP="007004CB">
      <w:pPr>
        <w:tabs>
          <w:tab w:val="left" w:pos="0"/>
        </w:tabs>
        <w:ind w:firstLine="851"/>
        <w:jc w:val="both"/>
        <w:rPr>
          <w:sz w:val="28"/>
          <w:szCs w:val="28"/>
        </w:rPr>
      </w:pPr>
    </w:p>
    <w:p w:rsidR="007004CB" w:rsidRDefault="007004CB" w:rsidP="007004CB">
      <w:pPr>
        <w:tabs>
          <w:tab w:val="left" w:pos="0"/>
        </w:tabs>
        <w:ind w:firstLine="851"/>
        <w:jc w:val="both"/>
        <w:rPr>
          <w:sz w:val="28"/>
          <w:szCs w:val="28"/>
        </w:rPr>
      </w:pPr>
    </w:p>
    <w:p w:rsidR="007004CB" w:rsidRPr="007004CB" w:rsidRDefault="007004CB" w:rsidP="007004CB">
      <w:pPr>
        <w:pStyle w:val="a6"/>
        <w:jc w:val="both"/>
        <w:rPr>
          <w:rFonts w:ascii="Times New Roman" w:hAnsi="Times New Roman"/>
          <w:sz w:val="28"/>
          <w:szCs w:val="28"/>
        </w:rPr>
      </w:pPr>
    </w:p>
    <w:p w:rsidR="00D466B1" w:rsidRPr="00D466B1" w:rsidRDefault="00D466B1" w:rsidP="007004CB">
      <w:pPr>
        <w:widowControl w:val="0"/>
        <w:spacing w:after="0" w:line="240" w:lineRule="auto"/>
        <w:jc w:val="both"/>
        <w:rPr>
          <w:rFonts w:ascii="Times New Roman" w:eastAsia="Times New Roman" w:hAnsi="Times New Roman" w:cs="Times New Roman"/>
          <w:sz w:val="28"/>
          <w:szCs w:val="28"/>
        </w:rPr>
      </w:pPr>
    </w:p>
    <w:sectPr w:rsidR="00D466B1" w:rsidRPr="00D466B1" w:rsidSect="00ED7319">
      <w:pgSz w:w="11907" w:h="16840" w:code="9"/>
      <w:pgMar w:top="567" w:right="851"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F3C" w:rsidRDefault="00EB2F3C" w:rsidP="00273A22">
      <w:pPr>
        <w:spacing w:after="0" w:line="240" w:lineRule="auto"/>
      </w:pPr>
      <w:r>
        <w:separator/>
      </w:r>
    </w:p>
  </w:endnote>
  <w:endnote w:type="continuationSeparator" w:id="0">
    <w:p w:rsidR="00EB2F3C" w:rsidRDefault="00EB2F3C" w:rsidP="0027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m*s*N*w*R*m*n">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F3C" w:rsidRDefault="00EB2F3C" w:rsidP="00273A22">
      <w:pPr>
        <w:spacing w:after="0" w:line="240" w:lineRule="auto"/>
      </w:pPr>
      <w:r>
        <w:separator/>
      </w:r>
    </w:p>
  </w:footnote>
  <w:footnote w:type="continuationSeparator" w:id="0">
    <w:p w:rsidR="00EB2F3C" w:rsidRDefault="00EB2F3C" w:rsidP="0027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CB" w:rsidRDefault="0006097E" w:rsidP="00D466B1">
    <w:pPr>
      <w:pStyle w:val="a8"/>
      <w:framePr w:wrap="around" w:vAnchor="text" w:hAnchor="margin" w:xAlign="right" w:y="1"/>
      <w:rPr>
        <w:rStyle w:val="af2"/>
      </w:rPr>
    </w:pPr>
    <w:r>
      <w:rPr>
        <w:rStyle w:val="af2"/>
      </w:rPr>
      <w:fldChar w:fldCharType="begin"/>
    </w:r>
    <w:r w:rsidR="007004CB">
      <w:rPr>
        <w:rStyle w:val="af2"/>
      </w:rPr>
      <w:instrText xml:space="preserve">PAGE  </w:instrText>
    </w:r>
    <w:r>
      <w:rPr>
        <w:rStyle w:val="af2"/>
      </w:rPr>
      <w:fldChar w:fldCharType="end"/>
    </w:r>
  </w:p>
  <w:p w:rsidR="007004CB" w:rsidRDefault="007004CB" w:rsidP="00D466B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CB" w:rsidRDefault="00EB2F3C" w:rsidP="00D466B1">
    <w:pPr>
      <w:pStyle w:val="a8"/>
      <w:jc w:val="center"/>
    </w:pPr>
    <w:r>
      <w:fldChar w:fldCharType="begin"/>
    </w:r>
    <w:r>
      <w:instrText>PAGE   \* MERGEFORMAT</w:instrText>
    </w:r>
    <w:r>
      <w:fldChar w:fldCharType="separate"/>
    </w:r>
    <w:r w:rsidR="00DD627D">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CE521F"/>
    <w:multiLevelType w:val="multilevel"/>
    <w:tmpl w:val="EB0254CE"/>
    <w:lvl w:ilvl="0">
      <w:start w:val="2"/>
      <w:numFmt w:val="decimal"/>
      <w:lvlText w:val="%1."/>
      <w:lvlJc w:val="left"/>
      <w:pPr>
        <w:ind w:left="450" w:hanging="450"/>
      </w:pPr>
      <w:rPr>
        <w:rFonts w:ascii="Times New Roman" w:hAnsi="Times New Roman" w:cs="Times New Roman"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13014A"/>
    <w:multiLevelType w:val="hybridMultilevel"/>
    <w:tmpl w:val="4F92ECF8"/>
    <w:lvl w:ilvl="0" w:tplc="88D830DC">
      <w:start w:val="1"/>
      <w:numFmt w:val="decimal"/>
      <w:lvlText w:val="%1."/>
      <w:lvlJc w:val="left"/>
      <w:pPr>
        <w:ind w:left="1065" w:hanging="360"/>
      </w:pPr>
      <w:rPr>
        <w:rFonts w:ascii="Times New Roman" w:eastAsiaTheme="minorEastAsia"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3971C47"/>
    <w:multiLevelType w:val="hybridMultilevel"/>
    <w:tmpl w:val="3E8AB39E"/>
    <w:lvl w:ilvl="0" w:tplc="F806A3CC">
      <w:start w:val="1"/>
      <w:numFmt w:val="decimal"/>
      <w:lvlText w:val="%1."/>
      <w:lvlJc w:val="left"/>
      <w:pPr>
        <w:ind w:left="863" w:hanging="360"/>
      </w:pPr>
      <w:rPr>
        <w:rFonts w:cs="Times New Roman"/>
      </w:rPr>
    </w:lvl>
    <w:lvl w:ilvl="1" w:tplc="04190019">
      <w:start w:val="1"/>
      <w:numFmt w:val="lowerLetter"/>
      <w:lvlText w:val="%2."/>
      <w:lvlJc w:val="left"/>
      <w:pPr>
        <w:ind w:left="1583" w:hanging="360"/>
      </w:pPr>
      <w:rPr>
        <w:rFonts w:cs="Times New Roman"/>
      </w:rPr>
    </w:lvl>
    <w:lvl w:ilvl="2" w:tplc="0419001B">
      <w:start w:val="1"/>
      <w:numFmt w:val="lowerRoman"/>
      <w:lvlText w:val="%3."/>
      <w:lvlJc w:val="right"/>
      <w:pPr>
        <w:ind w:left="2303" w:hanging="180"/>
      </w:pPr>
      <w:rPr>
        <w:rFonts w:cs="Times New Roman"/>
      </w:rPr>
    </w:lvl>
    <w:lvl w:ilvl="3" w:tplc="0419000F">
      <w:start w:val="1"/>
      <w:numFmt w:val="decimal"/>
      <w:lvlText w:val="%4."/>
      <w:lvlJc w:val="left"/>
      <w:pPr>
        <w:ind w:left="3023" w:hanging="360"/>
      </w:pPr>
      <w:rPr>
        <w:rFonts w:cs="Times New Roman"/>
      </w:rPr>
    </w:lvl>
    <w:lvl w:ilvl="4" w:tplc="04190019">
      <w:start w:val="1"/>
      <w:numFmt w:val="lowerLetter"/>
      <w:lvlText w:val="%5."/>
      <w:lvlJc w:val="left"/>
      <w:pPr>
        <w:ind w:left="3743" w:hanging="360"/>
      </w:pPr>
      <w:rPr>
        <w:rFonts w:cs="Times New Roman"/>
      </w:rPr>
    </w:lvl>
    <w:lvl w:ilvl="5" w:tplc="0419001B">
      <w:start w:val="1"/>
      <w:numFmt w:val="lowerRoman"/>
      <w:lvlText w:val="%6."/>
      <w:lvlJc w:val="right"/>
      <w:pPr>
        <w:ind w:left="4463" w:hanging="180"/>
      </w:pPr>
      <w:rPr>
        <w:rFonts w:cs="Times New Roman"/>
      </w:rPr>
    </w:lvl>
    <w:lvl w:ilvl="6" w:tplc="0419000F">
      <w:start w:val="1"/>
      <w:numFmt w:val="decimal"/>
      <w:lvlText w:val="%7."/>
      <w:lvlJc w:val="left"/>
      <w:pPr>
        <w:ind w:left="5183" w:hanging="360"/>
      </w:pPr>
      <w:rPr>
        <w:rFonts w:cs="Times New Roman"/>
      </w:rPr>
    </w:lvl>
    <w:lvl w:ilvl="7" w:tplc="04190019">
      <w:start w:val="1"/>
      <w:numFmt w:val="lowerLetter"/>
      <w:lvlText w:val="%8."/>
      <w:lvlJc w:val="left"/>
      <w:pPr>
        <w:ind w:left="5903" w:hanging="360"/>
      </w:pPr>
      <w:rPr>
        <w:rFonts w:cs="Times New Roman"/>
      </w:rPr>
    </w:lvl>
    <w:lvl w:ilvl="8" w:tplc="0419001B">
      <w:start w:val="1"/>
      <w:numFmt w:val="lowerRoman"/>
      <w:lvlText w:val="%9."/>
      <w:lvlJc w:val="right"/>
      <w:pPr>
        <w:ind w:left="6623" w:hanging="180"/>
      </w:pPr>
      <w:rPr>
        <w:rFonts w:cs="Times New Roman"/>
      </w:rPr>
    </w:lvl>
  </w:abstractNum>
  <w:abstractNum w:abstractNumId="7">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97B02F7"/>
    <w:multiLevelType w:val="hybridMultilevel"/>
    <w:tmpl w:val="E638AACA"/>
    <w:lvl w:ilvl="0" w:tplc="7C7412C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A83429"/>
    <w:multiLevelType w:val="hybridMultilevel"/>
    <w:tmpl w:val="D15086F8"/>
    <w:lvl w:ilvl="0" w:tplc="83BE8E5C">
      <w:start w:val="1"/>
      <w:numFmt w:val="decimal"/>
      <w:lvlText w:val="%1."/>
      <w:lvlJc w:val="left"/>
      <w:pPr>
        <w:tabs>
          <w:tab w:val="num" w:pos="1305"/>
        </w:tabs>
        <w:ind w:left="130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057CEA"/>
    <w:multiLevelType w:val="hybridMultilevel"/>
    <w:tmpl w:val="7A4658EE"/>
    <w:lvl w:ilvl="0" w:tplc="26D2A102">
      <w:start w:val="1"/>
      <w:numFmt w:val="decimal"/>
      <w:lvlText w:val="%1."/>
      <w:lvlJc w:val="left"/>
      <w:pPr>
        <w:ind w:left="720" w:hanging="360"/>
      </w:pPr>
      <w:rPr>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C8331B8"/>
    <w:multiLevelType w:val="hybridMultilevel"/>
    <w:tmpl w:val="BD028376"/>
    <w:lvl w:ilvl="0" w:tplc="D89C54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CC7E17"/>
    <w:multiLevelType w:val="hybridMultilevel"/>
    <w:tmpl w:val="72720D1A"/>
    <w:lvl w:ilvl="0" w:tplc="AB601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EF1C4D"/>
    <w:multiLevelType w:val="hybridMultilevel"/>
    <w:tmpl w:val="312A7DC4"/>
    <w:lvl w:ilvl="0" w:tplc="EFD6A2D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D773C8"/>
    <w:multiLevelType w:val="multilevel"/>
    <w:tmpl w:val="4C62A644"/>
    <w:lvl w:ilvl="0">
      <w:start w:val="6"/>
      <w:numFmt w:val="decimal"/>
      <w:lvlText w:val="%1."/>
      <w:lvlJc w:val="left"/>
      <w:pPr>
        <w:ind w:left="720" w:hanging="360"/>
      </w:pPr>
      <w:rPr>
        <w:rFonts w:hint="default"/>
      </w:rPr>
    </w:lvl>
    <w:lvl w:ilvl="1">
      <w:start w:val="1"/>
      <w:numFmt w:val="decimal"/>
      <w:isLgl/>
      <w:lvlText w:val="%1.%2"/>
      <w:lvlJc w:val="left"/>
      <w:pPr>
        <w:ind w:left="1095" w:hanging="375"/>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520" w:hanging="108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600" w:hanging="144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680" w:hanging="1800"/>
      </w:pPr>
      <w:rPr>
        <w:rFonts w:hint="default"/>
        <w:b w:val="0"/>
        <w:color w:val="000000"/>
      </w:rPr>
    </w:lvl>
    <w:lvl w:ilvl="8">
      <w:start w:val="1"/>
      <w:numFmt w:val="decimal"/>
      <w:isLgl/>
      <w:lvlText w:val="%1.%2.%3.%4.%5.%6.%7.%8.%9"/>
      <w:lvlJc w:val="left"/>
      <w:pPr>
        <w:ind w:left="5400" w:hanging="2160"/>
      </w:pPr>
      <w:rPr>
        <w:rFonts w:hint="default"/>
        <w:b w:val="0"/>
        <w:color w:val="000000"/>
      </w:rPr>
    </w:lvl>
  </w:abstractNum>
  <w:abstractNum w:abstractNumId="23">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775C5A9F"/>
    <w:multiLevelType w:val="hybridMultilevel"/>
    <w:tmpl w:val="907A14EE"/>
    <w:lvl w:ilvl="0" w:tplc="2064E70E">
      <w:start w:val="1"/>
      <w:numFmt w:val="decimal"/>
      <w:lvlText w:val="%1."/>
      <w:lvlJc w:val="left"/>
      <w:pPr>
        <w:tabs>
          <w:tab w:val="num" w:pos="1170"/>
        </w:tabs>
        <w:ind w:left="1170" w:hanging="495"/>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5">
    <w:nsid w:val="77D62912"/>
    <w:multiLevelType w:val="multilevel"/>
    <w:tmpl w:val="BEDEF33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0"/>
  </w:num>
  <w:num w:numId="2">
    <w:abstractNumId w:val="18"/>
  </w:num>
  <w:num w:numId="3">
    <w:abstractNumId w:val="0"/>
  </w:num>
  <w:num w:numId="4">
    <w:abstractNumId w:val="3"/>
  </w:num>
  <w:num w:numId="5">
    <w:abstractNumId w:val="9"/>
  </w:num>
  <w:num w:numId="6">
    <w:abstractNumId w:val="21"/>
  </w:num>
  <w:num w:numId="7">
    <w:abstractNumId w:val="13"/>
  </w:num>
  <w:num w:numId="8">
    <w:abstractNumId w:val="10"/>
  </w:num>
  <w:num w:numId="9">
    <w:abstractNumId w:val="1"/>
  </w:num>
  <w:num w:numId="10">
    <w:abstractNumId w:val="7"/>
  </w:num>
  <w:num w:numId="11">
    <w:abstractNumId w:val="19"/>
  </w:num>
  <w:num w:numId="12">
    <w:abstractNumId w:val="2"/>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25"/>
  </w:num>
  <w:num w:numId="18">
    <w:abstractNumId w:val="4"/>
  </w:num>
  <w:num w:numId="19">
    <w:abstractNumId w:val="23"/>
  </w:num>
  <w:num w:numId="20">
    <w:abstractNumId w:val="14"/>
  </w:num>
  <w:num w:numId="21">
    <w:abstractNumId w:val="16"/>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6A"/>
    <w:rsid w:val="00021490"/>
    <w:rsid w:val="0006097E"/>
    <w:rsid w:val="00093AB9"/>
    <w:rsid w:val="00097A37"/>
    <w:rsid w:val="000C6264"/>
    <w:rsid w:val="000D207A"/>
    <w:rsid w:val="000E3C3A"/>
    <w:rsid w:val="0013107B"/>
    <w:rsid w:val="00166B57"/>
    <w:rsid w:val="00166DE9"/>
    <w:rsid w:val="00171598"/>
    <w:rsid w:val="001D2D14"/>
    <w:rsid w:val="001F21BB"/>
    <w:rsid w:val="00243034"/>
    <w:rsid w:val="002650B1"/>
    <w:rsid w:val="00273A22"/>
    <w:rsid w:val="002A3C95"/>
    <w:rsid w:val="002B1961"/>
    <w:rsid w:val="002B1BE4"/>
    <w:rsid w:val="002E1E93"/>
    <w:rsid w:val="00330EDE"/>
    <w:rsid w:val="003350EF"/>
    <w:rsid w:val="00335922"/>
    <w:rsid w:val="003361DC"/>
    <w:rsid w:val="00373B4D"/>
    <w:rsid w:val="00393732"/>
    <w:rsid w:val="003E59FF"/>
    <w:rsid w:val="003F4F77"/>
    <w:rsid w:val="00415331"/>
    <w:rsid w:val="00417680"/>
    <w:rsid w:val="00425FF8"/>
    <w:rsid w:val="00441FDC"/>
    <w:rsid w:val="00462E78"/>
    <w:rsid w:val="00473684"/>
    <w:rsid w:val="00474C07"/>
    <w:rsid w:val="004B6B99"/>
    <w:rsid w:val="004E5633"/>
    <w:rsid w:val="00503A60"/>
    <w:rsid w:val="00505208"/>
    <w:rsid w:val="00513C9B"/>
    <w:rsid w:val="00517B75"/>
    <w:rsid w:val="00541665"/>
    <w:rsid w:val="005760D6"/>
    <w:rsid w:val="005A57A2"/>
    <w:rsid w:val="006047B3"/>
    <w:rsid w:val="006173A5"/>
    <w:rsid w:val="0062008D"/>
    <w:rsid w:val="00644E07"/>
    <w:rsid w:val="0065203E"/>
    <w:rsid w:val="006568F0"/>
    <w:rsid w:val="00665456"/>
    <w:rsid w:val="00695ACC"/>
    <w:rsid w:val="007004CB"/>
    <w:rsid w:val="007005A3"/>
    <w:rsid w:val="007137E5"/>
    <w:rsid w:val="007736EC"/>
    <w:rsid w:val="007C6A26"/>
    <w:rsid w:val="007F1E01"/>
    <w:rsid w:val="00802FBF"/>
    <w:rsid w:val="0082362C"/>
    <w:rsid w:val="00842112"/>
    <w:rsid w:val="008623CF"/>
    <w:rsid w:val="0089520E"/>
    <w:rsid w:val="008A7435"/>
    <w:rsid w:val="008B49DB"/>
    <w:rsid w:val="008C1517"/>
    <w:rsid w:val="008D1E90"/>
    <w:rsid w:val="00956A6A"/>
    <w:rsid w:val="00A30EE6"/>
    <w:rsid w:val="00A33211"/>
    <w:rsid w:val="00A71C18"/>
    <w:rsid w:val="00A804EA"/>
    <w:rsid w:val="00AA4D3B"/>
    <w:rsid w:val="00AE2E2B"/>
    <w:rsid w:val="00B15233"/>
    <w:rsid w:val="00B33E46"/>
    <w:rsid w:val="00B41178"/>
    <w:rsid w:val="00B50875"/>
    <w:rsid w:val="00B63F9A"/>
    <w:rsid w:val="00B8502D"/>
    <w:rsid w:val="00BA46DB"/>
    <w:rsid w:val="00BB2C79"/>
    <w:rsid w:val="00BC2B76"/>
    <w:rsid w:val="00C17F40"/>
    <w:rsid w:val="00C20803"/>
    <w:rsid w:val="00C367E4"/>
    <w:rsid w:val="00C47494"/>
    <w:rsid w:val="00C61D0C"/>
    <w:rsid w:val="00C731E2"/>
    <w:rsid w:val="00C74902"/>
    <w:rsid w:val="00CC4D48"/>
    <w:rsid w:val="00CD5B4A"/>
    <w:rsid w:val="00CE74C0"/>
    <w:rsid w:val="00CF4EFF"/>
    <w:rsid w:val="00D1493E"/>
    <w:rsid w:val="00D163F9"/>
    <w:rsid w:val="00D3525D"/>
    <w:rsid w:val="00D466B1"/>
    <w:rsid w:val="00D5387C"/>
    <w:rsid w:val="00D55CD4"/>
    <w:rsid w:val="00D65F0D"/>
    <w:rsid w:val="00D74CBC"/>
    <w:rsid w:val="00D932CF"/>
    <w:rsid w:val="00DA27B2"/>
    <w:rsid w:val="00DA5D95"/>
    <w:rsid w:val="00DB0059"/>
    <w:rsid w:val="00DC230C"/>
    <w:rsid w:val="00DD627D"/>
    <w:rsid w:val="00DD7C7F"/>
    <w:rsid w:val="00E01EF6"/>
    <w:rsid w:val="00E129C3"/>
    <w:rsid w:val="00E24D6C"/>
    <w:rsid w:val="00E27EF6"/>
    <w:rsid w:val="00E35D0B"/>
    <w:rsid w:val="00E469F4"/>
    <w:rsid w:val="00E55E12"/>
    <w:rsid w:val="00E65425"/>
    <w:rsid w:val="00E7569E"/>
    <w:rsid w:val="00EA0D2A"/>
    <w:rsid w:val="00EA4E2D"/>
    <w:rsid w:val="00EB2F3C"/>
    <w:rsid w:val="00EC6A77"/>
    <w:rsid w:val="00ED0AF1"/>
    <w:rsid w:val="00ED581B"/>
    <w:rsid w:val="00ED7319"/>
    <w:rsid w:val="00F0363D"/>
    <w:rsid w:val="00F45E3A"/>
    <w:rsid w:val="00F64B9F"/>
    <w:rsid w:val="00F81492"/>
    <w:rsid w:val="00F97865"/>
    <w:rsid w:val="00FB2E58"/>
    <w:rsid w:val="00FC146E"/>
    <w:rsid w:val="00FC682B"/>
    <w:rsid w:val="00FE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219CC-9C46-4153-91AF-4C78BABD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034"/>
  </w:style>
  <w:style w:type="paragraph" w:styleId="1">
    <w:name w:val="heading 1"/>
    <w:basedOn w:val="a"/>
    <w:next w:val="a"/>
    <w:link w:val="10"/>
    <w:uiPriority w:val="99"/>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D731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49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9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73A22"/>
  </w:style>
  <w:style w:type="character" w:customStyle="1" w:styleId="10">
    <w:name w:val="Заголовок 1 Знак"/>
    <w:basedOn w:val="a0"/>
    <w:link w:val="1"/>
    <w:uiPriority w:val="99"/>
    <w:rsid w:val="00B8502D"/>
    <w:rPr>
      <w:rFonts w:ascii="Times New Roman" w:eastAsia="Times New Roman" w:hAnsi="Times New Roman" w:cs="Times New Roman"/>
      <w:b/>
      <w:bCs/>
      <w:sz w:val="28"/>
      <w:szCs w:val="24"/>
    </w:rPr>
  </w:style>
  <w:style w:type="paragraph" w:styleId="ac">
    <w:name w:val="Normal (Web)"/>
    <w:basedOn w:val="a"/>
    <w:uiPriority w:val="99"/>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uiPriority w:val="99"/>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uiPriority w:val="2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
    <w:name w:val="Body Text Indent 3"/>
    <w:basedOn w:val="a"/>
    <w:link w:val="30"/>
    <w:rsid w:val="00B8502D"/>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qFormat/>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link w:val="af5"/>
    <w:uiPriority w:val="34"/>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uiPriority w:val="9"/>
    <w:rsid w:val="00330EDE"/>
    <w:rPr>
      <w:rFonts w:asciiTheme="majorHAnsi" w:eastAsiaTheme="majorEastAsia" w:hAnsiTheme="majorHAnsi" w:cstheme="majorBidi"/>
      <w:b/>
      <w:bCs/>
      <w:color w:val="4F81BD" w:themeColor="accent1"/>
      <w:sz w:val="26"/>
      <w:szCs w:val="26"/>
    </w:rPr>
  </w:style>
  <w:style w:type="character" w:styleId="af6">
    <w:name w:val="endnote reference"/>
    <w:rsid w:val="00330EDE"/>
    <w:rPr>
      <w:vertAlign w:val="superscript"/>
    </w:rPr>
  </w:style>
  <w:style w:type="character" w:customStyle="1" w:styleId="40">
    <w:name w:val="Заголовок 4 Знак"/>
    <w:basedOn w:val="a0"/>
    <w:link w:val="4"/>
    <w:uiPriority w:val="9"/>
    <w:semiHidden/>
    <w:rsid w:val="00ED7319"/>
    <w:rPr>
      <w:rFonts w:asciiTheme="majorHAnsi" w:eastAsiaTheme="majorEastAsia" w:hAnsiTheme="majorHAnsi" w:cstheme="majorBidi"/>
      <w:b/>
      <w:bCs/>
      <w:i/>
      <w:iCs/>
      <w:color w:val="4F81BD" w:themeColor="accent1"/>
    </w:rPr>
  </w:style>
  <w:style w:type="character" w:customStyle="1" w:styleId="23">
    <w:name w:val="Основной текст (2)_"/>
    <w:basedOn w:val="a0"/>
    <w:link w:val="24"/>
    <w:locked/>
    <w:rsid w:val="00ED7319"/>
    <w:rPr>
      <w:shd w:val="clear" w:color="auto" w:fill="FFFFFF"/>
    </w:rPr>
  </w:style>
  <w:style w:type="paragraph" w:customStyle="1" w:styleId="24">
    <w:name w:val="Основной текст (2)"/>
    <w:basedOn w:val="a"/>
    <w:link w:val="23"/>
    <w:rsid w:val="00ED7319"/>
    <w:pPr>
      <w:widowControl w:val="0"/>
      <w:shd w:val="clear" w:color="auto" w:fill="FFFFFF"/>
      <w:spacing w:after="960" w:line="274" w:lineRule="exact"/>
      <w:jc w:val="center"/>
    </w:pPr>
    <w:rPr>
      <w:shd w:val="clear" w:color="auto" w:fill="FFFFFF"/>
    </w:rPr>
  </w:style>
  <w:style w:type="character" w:customStyle="1" w:styleId="12">
    <w:name w:val="Верхний колонтитул Знак1"/>
    <w:basedOn w:val="a0"/>
    <w:link w:val="13"/>
    <w:uiPriority w:val="99"/>
    <w:qFormat/>
    <w:locked/>
    <w:rsid w:val="00393732"/>
    <w:rPr>
      <w:rFonts w:ascii="Arial Unicode MS" w:eastAsia="Arial Unicode MS" w:hAnsi="Arial Unicode MS" w:cs="Arial Unicode MS"/>
      <w:color w:val="000000"/>
      <w:sz w:val="24"/>
      <w:szCs w:val="24"/>
      <w:lang w:eastAsia="zh-CN"/>
    </w:rPr>
  </w:style>
  <w:style w:type="paragraph" w:customStyle="1" w:styleId="af7">
    <w:name w:val="Содержимое таблицы"/>
    <w:basedOn w:val="a"/>
    <w:qFormat/>
    <w:rsid w:val="00393732"/>
    <w:pPr>
      <w:widowControl w:val="0"/>
      <w:suppressLineNumbers/>
      <w:suppressAutoHyphens/>
      <w:spacing w:after="160" w:line="256" w:lineRule="auto"/>
    </w:pPr>
    <w:rPr>
      <w:rFonts w:ascii="Calibri" w:eastAsia="Times New Roman" w:hAnsi="Calibri" w:cs="Times New Roman"/>
    </w:rPr>
  </w:style>
  <w:style w:type="character" w:customStyle="1" w:styleId="60">
    <w:name w:val="Заголовок 6 Знак"/>
    <w:basedOn w:val="a0"/>
    <w:link w:val="6"/>
    <w:uiPriority w:val="9"/>
    <w:semiHidden/>
    <w:rsid w:val="008B49DB"/>
    <w:rPr>
      <w:rFonts w:asciiTheme="majorHAnsi" w:eastAsiaTheme="majorEastAsia" w:hAnsiTheme="majorHAnsi" w:cstheme="majorBidi"/>
      <w:i/>
      <w:iCs/>
      <w:color w:val="243F60" w:themeColor="accent1" w:themeShade="7F"/>
    </w:rPr>
  </w:style>
  <w:style w:type="paragraph" w:styleId="af8">
    <w:name w:val="Subtitle"/>
    <w:basedOn w:val="a"/>
    <w:link w:val="af9"/>
    <w:qFormat/>
    <w:rsid w:val="008B49DB"/>
    <w:pPr>
      <w:spacing w:after="0" w:line="240" w:lineRule="auto"/>
      <w:jc w:val="center"/>
    </w:pPr>
    <w:rPr>
      <w:rFonts w:ascii="Times New Roman" w:eastAsia="Times New Roman" w:hAnsi="Times New Roman" w:cs="Times New Roman"/>
      <w:b/>
      <w:sz w:val="28"/>
      <w:szCs w:val="20"/>
    </w:rPr>
  </w:style>
  <w:style w:type="character" w:customStyle="1" w:styleId="af9">
    <w:name w:val="Подзаголовок Знак"/>
    <w:basedOn w:val="a0"/>
    <w:link w:val="af8"/>
    <w:rsid w:val="008B49DB"/>
    <w:rPr>
      <w:rFonts w:ascii="Times New Roman" w:eastAsia="Times New Roman" w:hAnsi="Times New Roman" w:cs="Times New Roman"/>
      <w:b/>
      <w:sz w:val="28"/>
      <w:szCs w:val="20"/>
    </w:rPr>
  </w:style>
  <w:style w:type="paragraph" w:customStyle="1" w:styleId="ConsPlusCell">
    <w:name w:val="ConsPlusCell"/>
    <w:uiPriority w:val="99"/>
    <w:rsid w:val="008B49DB"/>
    <w:pPr>
      <w:autoSpaceDE w:val="0"/>
      <w:autoSpaceDN w:val="0"/>
      <w:adjustRightInd w:val="0"/>
      <w:spacing w:after="0" w:line="240" w:lineRule="auto"/>
    </w:pPr>
    <w:rPr>
      <w:rFonts w:ascii="Arial" w:eastAsia="Times New Roman" w:hAnsi="Arial" w:cs="Arial"/>
      <w:sz w:val="20"/>
      <w:szCs w:val="20"/>
      <w:lang w:eastAsia="en-US"/>
    </w:rPr>
  </w:style>
  <w:style w:type="character" w:customStyle="1" w:styleId="ConsPlusNormal1">
    <w:name w:val="ConsPlusNormal1"/>
    <w:locked/>
    <w:rsid w:val="00D5387C"/>
    <w:rPr>
      <w:rFonts w:ascii="Arial" w:hAnsi="Arial" w:cs="Arial"/>
    </w:rPr>
  </w:style>
  <w:style w:type="paragraph" w:customStyle="1" w:styleId="NraWb">
    <w:name w:val="N*r*a* *W*b*"/>
    <w:basedOn w:val="a"/>
    <w:uiPriority w:val="99"/>
    <w:semiHidden/>
    <w:qFormat/>
    <w:rsid w:val="00D5387C"/>
    <w:pPr>
      <w:widowControl w:val="0"/>
      <w:suppressAutoHyphens/>
      <w:spacing w:beforeAutospacing="1" w:after="119" w:line="240" w:lineRule="auto"/>
    </w:pPr>
    <w:rPr>
      <w:rFonts w:ascii="Times New Roman" w:eastAsia="Times New Roman" w:hAnsi="Times New Roman" w:cs="Times New Roman"/>
      <w:sz w:val="24"/>
      <w:szCs w:val="24"/>
    </w:rPr>
  </w:style>
  <w:style w:type="paragraph" w:customStyle="1" w:styleId="13">
    <w:name w:val="Верхний колонтитул1"/>
    <w:basedOn w:val="a"/>
    <w:link w:val="12"/>
    <w:uiPriority w:val="99"/>
    <w:rsid w:val="00D5387C"/>
    <w:pPr>
      <w:tabs>
        <w:tab w:val="center" w:pos="4677"/>
        <w:tab w:val="right" w:pos="9355"/>
      </w:tabs>
      <w:suppressAutoHyphens/>
      <w:spacing w:after="0" w:line="240" w:lineRule="auto"/>
    </w:pPr>
    <w:rPr>
      <w:rFonts w:ascii="Arial Unicode MS" w:eastAsia="Arial Unicode MS" w:hAnsi="Arial Unicode MS" w:cs="Arial Unicode MS"/>
      <w:color w:val="000000"/>
      <w:sz w:val="24"/>
      <w:szCs w:val="24"/>
      <w:lang w:eastAsia="zh-CN"/>
    </w:rPr>
  </w:style>
  <w:style w:type="paragraph" w:customStyle="1" w:styleId="Nra">
    <w:name w:val="N*r*a*"/>
    <w:uiPriority w:val="99"/>
    <w:semiHidden/>
    <w:qFormat/>
    <w:rsid w:val="00D5387C"/>
    <w:pPr>
      <w:widowControl w:val="0"/>
      <w:suppressAutoHyphens/>
      <w:spacing w:after="0" w:line="240" w:lineRule="auto"/>
    </w:pPr>
    <w:rPr>
      <w:rFonts w:ascii="T*m*s*N*w*R*m*n" w:eastAsia="Times New Roman" w:hAnsi="T*m*s*N*w*R*m*n" w:cs="T*m*s*N*w*R*m*n"/>
      <w:sz w:val="24"/>
      <w:szCs w:val="24"/>
    </w:rPr>
  </w:style>
  <w:style w:type="paragraph" w:customStyle="1" w:styleId="sfont1">
    <w:name w:val="s*f*o*n*t*1"/>
    <w:basedOn w:val="Nra"/>
    <w:uiPriority w:val="99"/>
    <w:semiHidden/>
    <w:qFormat/>
    <w:rsid w:val="00D5387C"/>
    <w:pPr>
      <w:spacing w:beforeAutospacing="1"/>
      <w:ind w:left="340" w:hanging="340"/>
    </w:pPr>
    <w:rPr>
      <w:rFonts w:ascii="Times New Roman" w:hAnsi="Times New Roman" w:cs="Times New Roman"/>
      <w:sz w:val="20"/>
      <w:szCs w:val="20"/>
    </w:rPr>
  </w:style>
  <w:style w:type="character" w:customStyle="1" w:styleId="af5">
    <w:name w:val="Абзац списка Знак"/>
    <w:link w:val="af4"/>
    <w:uiPriority w:val="99"/>
    <w:locked/>
    <w:rsid w:val="00D5387C"/>
  </w:style>
  <w:style w:type="paragraph" w:customStyle="1" w:styleId="ConsPlusNonformat">
    <w:name w:val="ConsPlusNonformat"/>
    <w:rsid w:val="007004CB"/>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1040;&#1076;&#1084;&#1080;&#1085;&#1080;&#1089;&#1090;&#1088;&#1072;&#1094;&#1080;&#1103;\AppData\Local\Microsoft\Windows\Temporary%20Internet%20Files\Content.IE5\H3KUQ1OU\&#1052;&#1086;&#1076;&#1077;&#1083;&#1100;&#1085;&#1099;&#1081;%20&#1052;&#1055;&#1040;_&#1086;%20&#1088;&#1077;&#1079;&#1077;&#1088;&#1074;&#1085;&#1086;&#1084;%20&#1092;&#1086;&#1085;&#1076;&#1077;%2014.05.2018.doc"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3A3D-098B-4DC4-B581-696019826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8222</Words>
  <Characters>46869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2023-05-02T06:51:00Z</cp:lastPrinted>
  <dcterms:created xsi:type="dcterms:W3CDTF">2024-08-20T09:30:00Z</dcterms:created>
  <dcterms:modified xsi:type="dcterms:W3CDTF">2024-08-20T09:30:00Z</dcterms:modified>
</cp:coreProperties>
</file>